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57C1" w14:textId="6D59FC56" w:rsidR="005C2746" w:rsidRPr="005C2746" w:rsidRDefault="005C2746" w:rsidP="005C2746">
      <w:pPr>
        <w:pStyle w:val="BodyText"/>
        <w:rPr>
          <w:color w:val="EE0000"/>
        </w:rPr>
      </w:pPr>
      <w:r w:rsidRPr="005C2746">
        <w:rPr>
          <w:color w:val="EE0000"/>
        </w:rPr>
        <w:t>Customisation Note</w:t>
      </w:r>
      <w:r w:rsidRPr="005C2746">
        <w:rPr>
          <w:color w:val="EE0000"/>
        </w:rPr>
        <w:t>:</w:t>
      </w:r>
    </w:p>
    <w:p w14:paraId="5DFC945A" w14:textId="77777777" w:rsidR="005C2746" w:rsidRPr="005C2746" w:rsidRDefault="005C2746" w:rsidP="005C2746">
      <w:pPr>
        <w:pStyle w:val="BodyText"/>
        <w:rPr>
          <w:color w:val="EE0000"/>
        </w:rPr>
      </w:pPr>
      <w:r w:rsidRPr="005C2746">
        <w:rPr>
          <w:color w:val="EE0000"/>
        </w:rPr>
        <w:t>This document ID (MISAFE-IMS-TMP-003-V1.0) ensures traceability in line with ISO standards. Replace with your own ID or use as is for your Integrated Management System. Customise the content to suit your organisation’s specific context while maintaining alignment with ISO 9001, ISO 45001, and ISO 14001 requirements.</w:t>
      </w:r>
    </w:p>
    <w:p w14:paraId="3DD429AC" w14:textId="77777777" w:rsidR="005C2746" w:rsidRPr="005C2746" w:rsidRDefault="005C2746" w:rsidP="005C2746">
      <w:pPr>
        <w:pStyle w:val="BodyText"/>
        <w:rPr>
          <w:color w:val="EE0000"/>
        </w:rPr>
      </w:pPr>
      <w:r w:rsidRPr="005C2746">
        <w:rPr>
          <w:color w:val="EE0000"/>
        </w:rPr>
        <w:t>To use this template effectively:</w:t>
      </w:r>
    </w:p>
    <w:p w14:paraId="0F4F7152" w14:textId="77777777" w:rsidR="005C2746" w:rsidRPr="005C2746" w:rsidRDefault="005C2746" w:rsidP="005C2746">
      <w:pPr>
        <w:pStyle w:val="BodyText"/>
        <w:numPr>
          <w:ilvl w:val="0"/>
          <w:numId w:val="20"/>
        </w:numPr>
        <w:rPr>
          <w:color w:val="EE0000"/>
        </w:rPr>
      </w:pPr>
      <w:r w:rsidRPr="005C2746">
        <w:rPr>
          <w:color w:val="EE0000"/>
        </w:rPr>
        <w:t>Read the explanatory notes in each section.</w:t>
      </w:r>
    </w:p>
    <w:p w14:paraId="75BB155A" w14:textId="77777777" w:rsidR="005C2746" w:rsidRPr="005C2746" w:rsidRDefault="005C2746" w:rsidP="005C2746">
      <w:pPr>
        <w:pStyle w:val="BodyText"/>
        <w:numPr>
          <w:ilvl w:val="0"/>
          <w:numId w:val="20"/>
        </w:numPr>
        <w:rPr>
          <w:color w:val="EE0000"/>
        </w:rPr>
      </w:pPr>
      <w:r w:rsidRPr="005C2746">
        <w:rPr>
          <w:color w:val="EE0000"/>
        </w:rPr>
        <w:t>Complete all placeholders.</w:t>
      </w:r>
    </w:p>
    <w:p w14:paraId="252F113D" w14:textId="77777777" w:rsidR="005C2746" w:rsidRPr="005C2746" w:rsidRDefault="005C2746" w:rsidP="005C2746">
      <w:pPr>
        <w:pStyle w:val="BodyText"/>
        <w:numPr>
          <w:ilvl w:val="0"/>
          <w:numId w:val="20"/>
        </w:numPr>
        <w:rPr>
          <w:color w:val="EE0000"/>
        </w:rPr>
      </w:pPr>
      <w:r w:rsidRPr="005C2746">
        <w:rPr>
          <w:color w:val="EE0000"/>
        </w:rPr>
        <w:t>Tick checkboxes as assessments are completed.</w:t>
      </w:r>
    </w:p>
    <w:p w14:paraId="19B50816" w14:textId="77777777" w:rsidR="005C2746" w:rsidRPr="005C2746" w:rsidRDefault="005C2746" w:rsidP="005C2746">
      <w:pPr>
        <w:pStyle w:val="BodyText"/>
        <w:numPr>
          <w:ilvl w:val="0"/>
          <w:numId w:val="20"/>
        </w:numPr>
        <w:rPr>
          <w:color w:val="EE0000"/>
        </w:rPr>
      </w:pPr>
      <w:r w:rsidRPr="005C2746">
        <w:rPr>
          <w:color w:val="EE0000"/>
        </w:rPr>
        <w:t>Record gaps, risks, opportunities, and required actions.</w:t>
      </w:r>
    </w:p>
    <w:p w14:paraId="1EA58ED4" w14:textId="24BFC842" w:rsidR="005C2746" w:rsidRPr="005C2746" w:rsidRDefault="005C2746" w:rsidP="005C2746">
      <w:pPr>
        <w:numPr>
          <w:ilvl w:val="0"/>
          <w:numId w:val="3"/>
        </w:numPr>
        <w:tabs>
          <w:tab w:val="clear" w:pos="2268"/>
          <w:tab w:val="num" w:pos="360"/>
        </w:tabs>
        <w:rPr>
          <w:b/>
          <w:bCs/>
        </w:rPr>
      </w:pPr>
      <w:r w:rsidRPr="005C2746">
        <w:rPr>
          <w:b/>
          <w:bCs/>
        </w:rPr>
        <w:t>Organisation Overview</w:t>
      </w:r>
    </w:p>
    <w:p w14:paraId="5065141C" w14:textId="77777777" w:rsidR="005C2746" w:rsidRPr="005C2746" w:rsidRDefault="005C2746" w:rsidP="00F9006D">
      <w:pPr>
        <w:ind w:left="57"/>
      </w:pPr>
      <w:r w:rsidRPr="005C2746">
        <w:rPr>
          <w:b/>
          <w:bCs/>
        </w:rPr>
        <w:t>Purpose of this section:</w:t>
      </w:r>
      <w:r w:rsidRPr="005C2746">
        <w:br/>
        <w:t>Provide context for identifying internal QHSE influences by outlining what the organisation does and how it operates.</w:t>
      </w:r>
    </w:p>
    <w:p w14:paraId="50C15FBF" w14:textId="77777777" w:rsidR="005C2746" w:rsidRPr="005C2746" w:rsidRDefault="005C2746" w:rsidP="00F9006D">
      <w:pPr>
        <w:ind w:left="57"/>
      </w:pPr>
      <w:r w:rsidRPr="005C2746">
        <w:rPr>
          <w:b/>
          <w:bCs/>
        </w:rPr>
        <w:t>Organisation Description:</w:t>
      </w:r>
    </w:p>
    <w:p w14:paraId="2582F99B" w14:textId="77777777" w:rsidR="005C2746" w:rsidRPr="005C2746" w:rsidRDefault="005C2746" w:rsidP="005C2746">
      <w:pPr>
        <w:numPr>
          <w:ilvl w:val="0"/>
          <w:numId w:val="4"/>
        </w:numPr>
        <w:tabs>
          <w:tab w:val="clear" w:pos="360"/>
        </w:tabs>
      </w:pPr>
      <w:r w:rsidRPr="005C2746">
        <w:t>[Insert description here]</w:t>
      </w:r>
    </w:p>
    <w:p w14:paraId="3B88EE3E" w14:textId="23399D4A" w:rsidR="005C2746" w:rsidRPr="005C2746" w:rsidRDefault="005C2746" w:rsidP="005C2746">
      <w:pPr>
        <w:numPr>
          <w:ilvl w:val="0"/>
          <w:numId w:val="4"/>
        </w:numPr>
        <w:tabs>
          <w:tab w:val="clear" w:pos="360"/>
        </w:tabs>
      </w:pPr>
      <w:r w:rsidRPr="005C2746">
        <w:rPr>
          <w:i/>
          <w:iCs/>
        </w:rPr>
        <w:t>Example:</w:t>
      </w:r>
      <w:r w:rsidRPr="005C2746">
        <w:br/>
        <w:t>“ABC Construction Pty Ltd is a medium-sized firm based in Brisbane, Queensland, specialising in residential building projects with approximately 50 employees operating across two sites.”</w:t>
      </w:r>
    </w:p>
    <w:p w14:paraId="0F2881A4" w14:textId="1DCFC815" w:rsidR="005C2746" w:rsidRPr="005C2746" w:rsidRDefault="005C2746" w:rsidP="005C2746">
      <w:pPr>
        <w:numPr>
          <w:ilvl w:val="0"/>
          <w:numId w:val="3"/>
        </w:numPr>
        <w:tabs>
          <w:tab w:val="clear" w:pos="2268"/>
          <w:tab w:val="num" w:pos="360"/>
        </w:tabs>
        <w:rPr>
          <w:b/>
          <w:bCs/>
        </w:rPr>
      </w:pPr>
      <w:r w:rsidRPr="005C2746">
        <w:rPr>
          <w:b/>
          <w:bCs/>
        </w:rPr>
        <w:t>Purpose of the Assessment</w:t>
      </w:r>
    </w:p>
    <w:p w14:paraId="20021E23" w14:textId="77777777" w:rsidR="005C2746" w:rsidRPr="005C2746" w:rsidRDefault="005C2746" w:rsidP="00F9006D">
      <w:pPr>
        <w:ind w:left="57"/>
      </w:pPr>
      <w:r w:rsidRPr="005C2746">
        <w:rPr>
          <w:b/>
          <w:bCs/>
        </w:rPr>
        <w:t>Purpose of this section:</w:t>
      </w:r>
      <w:r w:rsidRPr="005C2746">
        <w:br/>
        <w:t>Explain why this assessment is being conducted and how it supports understanding the internal context of the organisation.</w:t>
      </w:r>
    </w:p>
    <w:p w14:paraId="0C4AE8FA" w14:textId="77777777" w:rsidR="005C2746" w:rsidRPr="005C2746" w:rsidRDefault="005C2746" w:rsidP="00F9006D">
      <w:pPr>
        <w:ind w:left="57"/>
      </w:pPr>
      <w:r w:rsidRPr="005C2746">
        <w:rPr>
          <w:b/>
          <w:bCs/>
        </w:rPr>
        <w:t>Assessment Purpose:</w:t>
      </w:r>
    </w:p>
    <w:p w14:paraId="30D88481" w14:textId="77777777" w:rsidR="005C2746" w:rsidRPr="005C2746" w:rsidRDefault="005C2746" w:rsidP="005C2746">
      <w:pPr>
        <w:numPr>
          <w:ilvl w:val="0"/>
          <w:numId w:val="4"/>
        </w:numPr>
        <w:tabs>
          <w:tab w:val="clear" w:pos="360"/>
        </w:tabs>
      </w:pPr>
      <w:r w:rsidRPr="005C2746">
        <w:t>[Insert purpose here]</w:t>
      </w:r>
    </w:p>
    <w:p w14:paraId="6BB2E9F9" w14:textId="5D9E0ABF" w:rsidR="005C2746" w:rsidRPr="005C2746" w:rsidRDefault="005C2746" w:rsidP="005C2746">
      <w:pPr>
        <w:numPr>
          <w:ilvl w:val="0"/>
          <w:numId w:val="4"/>
        </w:numPr>
        <w:tabs>
          <w:tab w:val="clear" w:pos="360"/>
        </w:tabs>
      </w:pPr>
      <w:r w:rsidRPr="005C2746">
        <w:rPr>
          <w:i/>
          <w:iCs/>
        </w:rPr>
        <w:t>Example:</w:t>
      </w:r>
      <w:r w:rsidRPr="005C2746">
        <w:br/>
        <w:t>“This assessment identifies and analyses internal influences on QHSE performance to ensure the Integrated Management System is resilient, effective, and aligned with organisational capability and strategic direction.”</w:t>
      </w:r>
    </w:p>
    <w:p w14:paraId="49C6F85B" w14:textId="130F356B" w:rsidR="005C2746" w:rsidRPr="005C2746" w:rsidRDefault="005C2746" w:rsidP="005C2746">
      <w:pPr>
        <w:numPr>
          <w:ilvl w:val="0"/>
          <w:numId w:val="3"/>
        </w:numPr>
        <w:tabs>
          <w:tab w:val="clear" w:pos="2268"/>
          <w:tab w:val="num" w:pos="360"/>
        </w:tabs>
        <w:rPr>
          <w:b/>
          <w:bCs/>
        </w:rPr>
      </w:pPr>
      <w:r w:rsidRPr="005C2746">
        <w:rPr>
          <w:b/>
          <w:bCs/>
        </w:rPr>
        <w:t>Key Internal Influences Assessment</w:t>
      </w:r>
    </w:p>
    <w:p w14:paraId="7132A17C" w14:textId="77777777" w:rsidR="005C2746" w:rsidRPr="005C2746" w:rsidRDefault="005C2746" w:rsidP="00F9006D">
      <w:pPr>
        <w:ind w:left="57"/>
      </w:pPr>
      <w:r w:rsidRPr="005C2746">
        <w:rPr>
          <w:b/>
          <w:bCs/>
        </w:rPr>
        <w:t>Purpose of this section:</w:t>
      </w:r>
      <w:r w:rsidRPr="005C2746">
        <w:br/>
        <w:t>Assess internal factors that may positively or negatively influence QHSE outcomes. This supports Annex SL context requirements and proactive system design.</w:t>
      </w:r>
    </w:p>
    <w:p w14:paraId="2278ACCC" w14:textId="77777777" w:rsidR="005C2746" w:rsidRDefault="005C2746">
      <w:pPr>
        <w:spacing w:before="0" w:after="200" w:line="276" w:lineRule="auto"/>
        <w:rPr>
          <w:b/>
          <w:bCs/>
        </w:rPr>
      </w:pPr>
      <w:r>
        <w:rPr>
          <w:b/>
          <w:bCs/>
        </w:rPr>
        <w:br w:type="page"/>
      </w:r>
    </w:p>
    <w:p w14:paraId="3E69F780" w14:textId="21505925" w:rsidR="005C2746" w:rsidRPr="005C2746" w:rsidRDefault="005C2746" w:rsidP="005C2746">
      <w:pPr>
        <w:numPr>
          <w:ilvl w:val="0"/>
          <w:numId w:val="3"/>
        </w:numPr>
        <w:tabs>
          <w:tab w:val="clear" w:pos="2268"/>
          <w:tab w:val="num" w:pos="360"/>
        </w:tabs>
        <w:rPr>
          <w:b/>
          <w:bCs/>
        </w:rPr>
      </w:pPr>
      <w:r w:rsidRPr="005C2746">
        <w:rPr>
          <w:b/>
          <w:bCs/>
        </w:rPr>
        <w:t>Internal Influences Table</w:t>
      </w:r>
    </w:p>
    <w:tbl>
      <w:tblPr>
        <w:tblStyle w:val="CustomTablestandard"/>
        <w:tblW w:w="0" w:type="auto"/>
        <w:tblLook w:val="04A0" w:firstRow="1" w:lastRow="0" w:firstColumn="1" w:lastColumn="0" w:noHBand="0" w:noVBand="1"/>
      </w:tblPr>
      <w:tblGrid>
        <w:gridCol w:w="1686"/>
        <w:gridCol w:w="2168"/>
        <w:gridCol w:w="2665"/>
        <w:gridCol w:w="1190"/>
        <w:gridCol w:w="1308"/>
      </w:tblGrid>
      <w:tr w:rsidR="005C2746" w:rsidRPr="005C2746" w14:paraId="08C3D5CB" w14:textId="77777777" w:rsidTr="005C2746">
        <w:trPr>
          <w:cnfStyle w:val="100000000000" w:firstRow="1" w:lastRow="0" w:firstColumn="0" w:lastColumn="0" w:oddVBand="0" w:evenVBand="0" w:oddHBand="0" w:evenHBand="0" w:firstRowFirstColumn="0" w:firstRowLastColumn="0" w:lastRowFirstColumn="0" w:lastRowLastColumn="0"/>
        </w:trPr>
        <w:tc>
          <w:tcPr>
            <w:tcW w:w="0" w:type="auto"/>
            <w:shd w:val="clear" w:color="auto" w:fill="F2F2F2" w:themeFill="background1" w:themeFillShade="F2"/>
            <w:hideMark/>
          </w:tcPr>
          <w:p w14:paraId="0248C118" w14:textId="77777777" w:rsidR="005C2746" w:rsidRPr="005C2746" w:rsidRDefault="005C2746" w:rsidP="005C2746">
            <w:pPr>
              <w:rPr>
                <w:b/>
                <w:bCs/>
                <w:color w:val="000000" w:themeColor="text1"/>
              </w:rPr>
            </w:pPr>
            <w:r w:rsidRPr="005C2746">
              <w:rPr>
                <w:b/>
                <w:bCs/>
                <w:color w:val="000000" w:themeColor="text1"/>
              </w:rPr>
              <w:t>Internal Influence</w:t>
            </w:r>
          </w:p>
        </w:tc>
        <w:tc>
          <w:tcPr>
            <w:tcW w:w="0" w:type="auto"/>
            <w:shd w:val="clear" w:color="auto" w:fill="F2F2F2" w:themeFill="background1" w:themeFillShade="F2"/>
            <w:hideMark/>
          </w:tcPr>
          <w:p w14:paraId="3C247628" w14:textId="77777777" w:rsidR="005C2746" w:rsidRPr="005C2746" w:rsidRDefault="005C2746" w:rsidP="005C2746">
            <w:pPr>
              <w:rPr>
                <w:b/>
                <w:bCs/>
                <w:color w:val="000000" w:themeColor="text1"/>
              </w:rPr>
            </w:pPr>
            <w:r w:rsidRPr="005C2746">
              <w:rPr>
                <w:b/>
                <w:bCs/>
                <w:color w:val="000000" w:themeColor="text1"/>
              </w:rPr>
              <w:t>Description of Current State</w:t>
            </w:r>
          </w:p>
        </w:tc>
        <w:tc>
          <w:tcPr>
            <w:tcW w:w="0" w:type="auto"/>
            <w:shd w:val="clear" w:color="auto" w:fill="F2F2F2" w:themeFill="background1" w:themeFillShade="F2"/>
            <w:hideMark/>
          </w:tcPr>
          <w:p w14:paraId="5DD5BE77" w14:textId="77777777" w:rsidR="005C2746" w:rsidRPr="005C2746" w:rsidRDefault="005C2746" w:rsidP="005C2746">
            <w:pPr>
              <w:rPr>
                <w:b/>
                <w:bCs/>
                <w:color w:val="000000" w:themeColor="text1"/>
              </w:rPr>
            </w:pPr>
            <w:r w:rsidRPr="005C2746">
              <w:rPr>
                <w:b/>
                <w:bCs/>
                <w:color w:val="000000" w:themeColor="text1"/>
              </w:rPr>
              <w:t>Impact on IMS (Positive / Negative)</w:t>
            </w:r>
          </w:p>
        </w:tc>
        <w:tc>
          <w:tcPr>
            <w:tcW w:w="0" w:type="auto"/>
            <w:shd w:val="clear" w:color="auto" w:fill="F2F2F2" w:themeFill="background1" w:themeFillShade="F2"/>
            <w:hideMark/>
          </w:tcPr>
          <w:p w14:paraId="6BF8B538" w14:textId="77777777" w:rsidR="005C2746" w:rsidRPr="005C2746" w:rsidRDefault="005C2746" w:rsidP="005C2746">
            <w:pPr>
              <w:jc w:val="center"/>
              <w:rPr>
                <w:b/>
                <w:bCs/>
                <w:color w:val="000000" w:themeColor="text1"/>
              </w:rPr>
            </w:pPr>
            <w:r w:rsidRPr="005C2746">
              <w:rPr>
                <w:b/>
                <w:bCs/>
                <w:color w:val="000000" w:themeColor="text1"/>
              </w:rPr>
              <w:t>Assessed (</w:t>
            </w:r>
            <w:r w:rsidRPr="005C2746">
              <w:rPr>
                <w:rFonts w:ascii="Apple Color Emoji" w:hAnsi="Apple Color Emoji" w:cs="Apple Color Emoji"/>
                <w:b/>
                <w:bCs/>
                <w:color w:val="000000" w:themeColor="text1"/>
              </w:rPr>
              <w:t>✔</w:t>
            </w:r>
            <w:r w:rsidRPr="005C2746">
              <w:rPr>
                <w:b/>
                <w:bCs/>
                <w:color w:val="000000" w:themeColor="text1"/>
              </w:rPr>
              <w:t>/</w:t>
            </w:r>
            <w:r w:rsidRPr="005C2746">
              <w:rPr>
                <w:rFonts w:ascii="Apple Color Emoji" w:hAnsi="Apple Color Emoji" w:cs="Apple Color Emoji"/>
                <w:b/>
                <w:bCs/>
                <w:color w:val="000000" w:themeColor="text1"/>
              </w:rPr>
              <w:t>✖</w:t>
            </w:r>
            <w:r w:rsidRPr="005C2746">
              <w:rPr>
                <w:b/>
                <w:bCs/>
                <w:color w:val="000000" w:themeColor="text1"/>
              </w:rPr>
              <w:t>)</w:t>
            </w:r>
          </w:p>
        </w:tc>
        <w:tc>
          <w:tcPr>
            <w:tcW w:w="0" w:type="auto"/>
            <w:shd w:val="clear" w:color="auto" w:fill="F2F2F2" w:themeFill="background1" w:themeFillShade="F2"/>
            <w:hideMark/>
          </w:tcPr>
          <w:p w14:paraId="3F4D04F4" w14:textId="77777777" w:rsidR="005C2746" w:rsidRPr="005C2746" w:rsidRDefault="005C2746" w:rsidP="005C2746">
            <w:pPr>
              <w:rPr>
                <w:b/>
                <w:bCs/>
                <w:color w:val="000000" w:themeColor="text1"/>
              </w:rPr>
            </w:pPr>
            <w:r w:rsidRPr="005C2746">
              <w:rPr>
                <w:b/>
                <w:bCs/>
                <w:color w:val="000000" w:themeColor="text1"/>
              </w:rPr>
              <w:t>Notes / Required Actions</w:t>
            </w:r>
          </w:p>
        </w:tc>
      </w:tr>
      <w:tr w:rsidR="005C2746" w:rsidRPr="005C2746" w14:paraId="0037A058" w14:textId="77777777" w:rsidTr="005C2746">
        <w:tc>
          <w:tcPr>
            <w:tcW w:w="0" w:type="auto"/>
            <w:hideMark/>
          </w:tcPr>
          <w:p w14:paraId="5BED755B" w14:textId="77777777" w:rsidR="005C2746" w:rsidRPr="005C2746" w:rsidRDefault="005C2746" w:rsidP="005C2746">
            <w:r w:rsidRPr="005C2746">
              <w:t>Organisational Structure</w:t>
            </w:r>
          </w:p>
        </w:tc>
        <w:tc>
          <w:tcPr>
            <w:tcW w:w="0" w:type="auto"/>
            <w:hideMark/>
          </w:tcPr>
          <w:p w14:paraId="3FBC0F22" w14:textId="77777777" w:rsidR="005C2746" w:rsidRPr="005C2746" w:rsidRDefault="005C2746" w:rsidP="005C2746">
            <w:r w:rsidRPr="005C2746">
              <w:t>Describe hierarchy, reporting lines, and decision-making flow</w:t>
            </w:r>
          </w:p>
        </w:tc>
        <w:tc>
          <w:tcPr>
            <w:tcW w:w="0" w:type="auto"/>
            <w:hideMark/>
          </w:tcPr>
          <w:p w14:paraId="2C9D547C" w14:textId="77777777" w:rsidR="005C2746" w:rsidRPr="005C2746" w:rsidRDefault="005C2746" w:rsidP="005C2746">
            <w:r w:rsidRPr="005C2746">
              <w:t>[e.g., Flat structure enables rapid safety decisions but delays environmental approvals]</w:t>
            </w:r>
          </w:p>
        </w:tc>
        <w:tc>
          <w:tcPr>
            <w:tcW w:w="0" w:type="auto"/>
            <w:hideMark/>
          </w:tcPr>
          <w:p w14:paraId="2ABED750"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7656EFBA" w14:textId="77777777" w:rsidR="005C2746" w:rsidRPr="005C2746" w:rsidRDefault="005C2746" w:rsidP="005C2746"/>
        </w:tc>
      </w:tr>
      <w:tr w:rsidR="005C2746" w:rsidRPr="005C2746" w14:paraId="1714216D" w14:textId="77777777" w:rsidTr="005C2746">
        <w:tc>
          <w:tcPr>
            <w:tcW w:w="0" w:type="auto"/>
            <w:hideMark/>
          </w:tcPr>
          <w:p w14:paraId="710F077D" w14:textId="77777777" w:rsidR="005C2746" w:rsidRPr="005C2746" w:rsidRDefault="005C2746" w:rsidP="005C2746">
            <w:r w:rsidRPr="005C2746">
              <w:t>Resources and Infrastructure</w:t>
            </w:r>
          </w:p>
        </w:tc>
        <w:tc>
          <w:tcPr>
            <w:tcW w:w="0" w:type="auto"/>
            <w:hideMark/>
          </w:tcPr>
          <w:p w14:paraId="689F371A" w14:textId="77777777" w:rsidR="005C2746" w:rsidRPr="005C2746" w:rsidRDefault="005C2746" w:rsidP="005C2746">
            <w:r w:rsidRPr="005C2746">
              <w:t>Physical assets, plant, technology, IT systems, and budgets</w:t>
            </w:r>
          </w:p>
        </w:tc>
        <w:tc>
          <w:tcPr>
            <w:tcW w:w="0" w:type="auto"/>
            <w:hideMark/>
          </w:tcPr>
          <w:p w14:paraId="3F11CFDD" w14:textId="77777777" w:rsidR="005C2746" w:rsidRPr="005C2746" w:rsidRDefault="005C2746" w:rsidP="005C2746">
            <w:r w:rsidRPr="005C2746">
              <w:t>[e.g., Ageing plant increases WHS risk; limited systems reduce quality tracking]</w:t>
            </w:r>
          </w:p>
        </w:tc>
        <w:tc>
          <w:tcPr>
            <w:tcW w:w="0" w:type="auto"/>
            <w:hideMark/>
          </w:tcPr>
          <w:p w14:paraId="29602EF2"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69F5D5B3" w14:textId="77777777" w:rsidR="005C2746" w:rsidRPr="005C2746" w:rsidRDefault="005C2746" w:rsidP="005C2746"/>
        </w:tc>
      </w:tr>
      <w:tr w:rsidR="005C2746" w:rsidRPr="005C2746" w14:paraId="508AAB3D" w14:textId="77777777" w:rsidTr="005C2746">
        <w:tc>
          <w:tcPr>
            <w:tcW w:w="0" w:type="auto"/>
            <w:hideMark/>
          </w:tcPr>
          <w:p w14:paraId="7A530D90" w14:textId="77777777" w:rsidR="005C2746" w:rsidRPr="005C2746" w:rsidRDefault="005C2746" w:rsidP="005C2746">
            <w:r w:rsidRPr="005C2746">
              <w:t>Competence and Training</w:t>
            </w:r>
          </w:p>
        </w:tc>
        <w:tc>
          <w:tcPr>
            <w:tcW w:w="0" w:type="auto"/>
            <w:hideMark/>
          </w:tcPr>
          <w:p w14:paraId="5F3C4BA4" w14:textId="77777777" w:rsidR="005C2746" w:rsidRPr="005C2746" w:rsidRDefault="005C2746" w:rsidP="005C2746">
            <w:r w:rsidRPr="005C2746">
              <w:t>Skills, qualifications, experience, and training coverage</w:t>
            </w:r>
          </w:p>
        </w:tc>
        <w:tc>
          <w:tcPr>
            <w:tcW w:w="0" w:type="auto"/>
            <w:hideMark/>
          </w:tcPr>
          <w:p w14:paraId="272EB5DC" w14:textId="77777777" w:rsidR="005C2746" w:rsidRPr="005C2746" w:rsidRDefault="005C2746" w:rsidP="005C2746">
            <w:r w:rsidRPr="005C2746">
              <w:t>[e.g., Limited environmental training reduces waste minimisation outcomes]</w:t>
            </w:r>
          </w:p>
        </w:tc>
        <w:tc>
          <w:tcPr>
            <w:tcW w:w="0" w:type="auto"/>
            <w:hideMark/>
          </w:tcPr>
          <w:p w14:paraId="4603863F"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10420A1D" w14:textId="77777777" w:rsidR="005C2746" w:rsidRPr="005C2746" w:rsidRDefault="005C2746" w:rsidP="005C2746"/>
        </w:tc>
      </w:tr>
      <w:tr w:rsidR="005C2746" w:rsidRPr="005C2746" w14:paraId="384FB0D3" w14:textId="77777777" w:rsidTr="005C2746">
        <w:tc>
          <w:tcPr>
            <w:tcW w:w="0" w:type="auto"/>
            <w:hideMark/>
          </w:tcPr>
          <w:p w14:paraId="72D81F8B" w14:textId="77777777" w:rsidR="005C2746" w:rsidRPr="005C2746" w:rsidRDefault="005C2746" w:rsidP="005C2746">
            <w:r w:rsidRPr="005C2746">
              <w:t>Culture and Behaviour</w:t>
            </w:r>
          </w:p>
        </w:tc>
        <w:tc>
          <w:tcPr>
            <w:tcW w:w="0" w:type="auto"/>
            <w:hideMark/>
          </w:tcPr>
          <w:p w14:paraId="683F1646" w14:textId="77777777" w:rsidR="005C2746" w:rsidRPr="005C2746" w:rsidRDefault="005C2746" w:rsidP="005C2746">
            <w:r w:rsidRPr="005C2746">
              <w:t>Attitudes, leadership commitment, and worker engagement</w:t>
            </w:r>
          </w:p>
        </w:tc>
        <w:tc>
          <w:tcPr>
            <w:tcW w:w="0" w:type="auto"/>
            <w:hideMark/>
          </w:tcPr>
          <w:p w14:paraId="57466228" w14:textId="77777777" w:rsidR="005C2746" w:rsidRPr="005C2746" w:rsidRDefault="005C2746" w:rsidP="005C2746">
            <w:r w:rsidRPr="005C2746">
              <w:t>[e.g., Strong safety culture supports reporting; complacency normalises risk]</w:t>
            </w:r>
          </w:p>
        </w:tc>
        <w:tc>
          <w:tcPr>
            <w:tcW w:w="0" w:type="auto"/>
            <w:hideMark/>
          </w:tcPr>
          <w:p w14:paraId="4230737F"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57CB963E" w14:textId="77777777" w:rsidR="005C2746" w:rsidRPr="005C2746" w:rsidRDefault="005C2746" w:rsidP="005C2746"/>
        </w:tc>
      </w:tr>
      <w:tr w:rsidR="005C2746" w:rsidRPr="005C2746" w14:paraId="0EC1BB08" w14:textId="77777777" w:rsidTr="005C2746">
        <w:tc>
          <w:tcPr>
            <w:tcW w:w="0" w:type="auto"/>
            <w:hideMark/>
          </w:tcPr>
          <w:p w14:paraId="643F627F" w14:textId="77777777" w:rsidR="005C2746" w:rsidRPr="005C2746" w:rsidRDefault="005C2746" w:rsidP="005C2746">
            <w:r w:rsidRPr="005C2746">
              <w:t>Internal Policies and Objectives</w:t>
            </w:r>
          </w:p>
        </w:tc>
        <w:tc>
          <w:tcPr>
            <w:tcW w:w="0" w:type="auto"/>
            <w:hideMark/>
          </w:tcPr>
          <w:p w14:paraId="6EB285CA" w14:textId="77777777" w:rsidR="005C2746" w:rsidRPr="005C2746" w:rsidRDefault="005C2746" w:rsidP="005C2746">
            <w:r w:rsidRPr="005C2746">
              <w:t>Existing policies, procedures, and internal targets</w:t>
            </w:r>
          </w:p>
        </w:tc>
        <w:tc>
          <w:tcPr>
            <w:tcW w:w="0" w:type="auto"/>
            <w:hideMark/>
          </w:tcPr>
          <w:p w14:paraId="51C3868D" w14:textId="77777777" w:rsidR="005C2746" w:rsidRPr="005C2746" w:rsidRDefault="005C2746" w:rsidP="005C2746">
            <w:r w:rsidRPr="005C2746">
              <w:t>[e.g., Conflicting objectives undermine integrated system performance]</w:t>
            </w:r>
          </w:p>
        </w:tc>
        <w:tc>
          <w:tcPr>
            <w:tcW w:w="0" w:type="auto"/>
            <w:hideMark/>
          </w:tcPr>
          <w:p w14:paraId="550DA5EA"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07A2E1EB" w14:textId="77777777" w:rsidR="005C2746" w:rsidRPr="005C2746" w:rsidRDefault="005C2746" w:rsidP="005C2746"/>
        </w:tc>
      </w:tr>
    </w:tbl>
    <w:p w14:paraId="231D6F44" w14:textId="7B55D8B2" w:rsidR="005C2746" w:rsidRPr="005C2746" w:rsidRDefault="005C2746" w:rsidP="005C2746">
      <w:pPr>
        <w:numPr>
          <w:ilvl w:val="0"/>
          <w:numId w:val="3"/>
        </w:numPr>
        <w:tabs>
          <w:tab w:val="clear" w:pos="2268"/>
          <w:tab w:val="num" w:pos="360"/>
        </w:tabs>
        <w:rPr>
          <w:b/>
          <w:bCs/>
        </w:rPr>
      </w:pPr>
      <w:r w:rsidRPr="005C2746">
        <w:rPr>
          <w:b/>
          <w:bCs/>
        </w:rPr>
        <w:t xml:space="preserve">Mapping Influences </w:t>
      </w:r>
      <w:proofErr w:type="gramStart"/>
      <w:r w:rsidRPr="005C2746">
        <w:rPr>
          <w:b/>
          <w:bCs/>
        </w:rPr>
        <w:t>to</w:t>
      </w:r>
      <w:proofErr w:type="gramEnd"/>
      <w:r w:rsidRPr="005C2746">
        <w:rPr>
          <w:b/>
          <w:bCs/>
        </w:rPr>
        <w:t xml:space="preserve"> QHSE</w:t>
      </w:r>
    </w:p>
    <w:p w14:paraId="3B423EBF" w14:textId="77777777" w:rsidR="005C2746" w:rsidRPr="005C2746" w:rsidRDefault="005C2746" w:rsidP="00F9006D">
      <w:pPr>
        <w:ind w:left="57"/>
      </w:pPr>
      <w:r w:rsidRPr="005C2746">
        <w:rPr>
          <w:b/>
          <w:bCs/>
        </w:rPr>
        <w:t>Purpose of this section:</w:t>
      </w:r>
      <w:r w:rsidRPr="005C2746">
        <w:br/>
        <w:t>Ensure internal influences are clearly linked to Quality, Health and Safety, and Environmental outcomes for holistic IMS integration.</w:t>
      </w:r>
    </w:p>
    <w:p w14:paraId="776E0451" w14:textId="77777777" w:rsidR="005C2746" w:rsidRPr="005C2746" w:rsidRDefault="005C2746" w:rsidP="005C2746">
      <w:pPr>
        <w:numPr>
          <w:ilvl w:val="0"/>
          <w:numId w:val="3"/>
        </w:numPr>
        <w:tabs>
          <w:tab w:val="clear" w:pos="2268"/>
          <w:tab w:val="num" w:pos="360"/>
        </w:tabs>
        <w:rPr>
          <w:b/>
          <w:bCs/>
        </w:rPr>
      </w:pPr>
      <w:r w:rsidRPr="005C2746">
        <w:rPr>
          <w:b/>
          <w:bCs/>
        </w:rPr>
        <w:t>QHSE Mapping Table</w:t>
      </w:r>
    </w:p>
    <w:tbl>
      <w:tblPr>
        <w:tblStyle w:val="CustomTablestandard"/>
        <w:tblW w:w="0" w:type="auto"/>
        <w:tblLook w:val="04A0" w:firstRow="1" w:lastRow="0" w:firstColumn="1" w:lastColumn="0" w:noHBand="0" w:noVBand="1"/>
      </w:tblPr>
      <w:tblGrid>
        <w:gridCol w:w="2320"/>
        <w:gridCol w:w="4646"/>
        <w:gridCol w:w="1334"/>
        <w:gridCol w:w="717"/>
      </w:tblGrid>
      <w:tr w:rsidR="005C2746" w:rsidRPr="005C2746" w14:paraId="24359B57" w14:textId="77777777" w:rsidTr="005C2746">
        <w:trPr>
          <w:cnfStyle w:val="100000000000" w:firstRow="1" w:lastRow="0" w:firstColumn="0" w:lastColumn="0" w:oddVBand="0" w:evenVBand="0" w:oddHBand="0" w:evenHBand="0" w:firstRowFirstColumn="0" w:firstRowLastColumn="0" w:lastRowFirstColumn="0" w:lastRowLastColumn="0"/>
        </w:trPr>
        <w:tc>
          <w:tcPr>
            <w:tcW w:w="0" w:type="auto"/>
            <w:shd w:val="clear" w:color="auto" w:fill="F2F2F2" w:themeFill="background1" w:themeFillShade="F2"/>
            <w:hideMark/>
          </w:tcPr>
          <w:p w14:paraId="52A89CF2" w14:textId="77777777" w:rsidR="005C2746" w:rsidRPr="005C2746" w:rsidRDefault="005C2746" w:rsidP="005C2746">
            <w:pPr>
              <w:rPr>
                <w:b/>
                <w:bCs/>
                <w:color w:val="000000" w:themeColor="text1"/>
              </w:rPr>
            </w:pPr>
            <w:r w:rsidRPr="005C2746">
              <w:rPr>
                <w:b/>
                <w:bCs/>
                <w:color w:val="000000" w:themeColor="text1"/>
              </w:rPr>
              <w:t>QHSE Area</w:t>
            </w:r>
          </w:p>
        </w:tc>
        <w:tc>
          <w:tcPr>
            <w:tcW w:w="0" w:type="auto"/>
            <w:shd w:val="clear" w:color="auto" w:fill="F2F2F2" w:themeFill="background1" w:themeFillShade="F2"/>
            <w:hideMark/>
          </w:tcPr>
          <w:p w14:paraId="2999E3FB" w14:textId="77777777" w:rsidR="005C2746" w:rsidRPr="005C2746" w:rsidRDefault="005C2746" w:rsidP="005C2746">
            <w:pPr>
              <w:rPr>
                <w:b/>
                <w:bCs/>
                <w:color w:val="000000" w:themeColor="text1"/>
              </w:rPr>
            </w:pPr>
            <w:r w:rsidRPr="005C2746">
              <w:rPr>
                <w:b/>
                <w:bCs/>
                <w:color w:val="000000" w:themeColor="text1"/>
              </w:rPr>
              <w:t>Description of Influence</w:t>
            </w:r>
          </w:p>
        </w:tc>
        <w:tc>
          <w:tcPr>
            <w:tcW w:w="0" w:type="auto"/>
            <w:shd w:val="clear" w:color="auto" w:fill="F2F2F2" w:themeFill="background1" w:themeFillShade="F2"/>
            <w:hideMark/>
          </w:tcPr>
          <w:p w14:paraId="0FCBD586" w14:textId="77777777" w:rsidR="005C2746" w:rsidRPr="005C2746" w:rsidRDefault="005C2746" w:rsidP="005C2746">
            <w:pPr>
              <w:jc w:val="center"/>
              <w:rPr>
                <w:b/>
                <w:bCs/>
                <w:color w:val="000000" w:themeColor="text1"/>
              </w:rPr>
            </w:pPr>
            <w:r w:rsidRPr="005C2746">
              <w:rPr>
                <w:b/>
                <w:bCs/>
                <w:color w:val="000000" w:themeColor="text1"/>
              </w:rPr>
              <w:t>Mapped (</w:t>
            </w:r>
            <w:r w:rsidRPr="005C2746">
              <w:rPr>
                <w:rFonts w:ascii="Apple Color Emoji" w:hAnsi="Apple Color Emoji" w:cs="Apple Color Emoji"/>
                <w:b/>
                <w:bCs/>
                <w:color w:val="000000" w:themeColor="text1"/>
              </w:rPr>
              <w:t>✔</w:t>
            </w:r>
            <w:r w:rsidRPr="005C2746">
              <w:rPr>
                <w:b/>
                <w:bCs/>
                <w:color w:val="000000" w:themeColor="text1"/>
              </w:rPr>
              <w:t>/</w:t>
            </w:r>
            <w:r w:rsidRPr="005C2746">
              <w:rPr>
                <w:rFonts w:ascii="Apple Color Emoji" w:hAnsi="Apple Color Emoji" w:cs="Apple Color Emoji"/>
                <w:b/>
                <w:bCs/>
                <w:color w:val="000000" w:themeColor="text1"/>
              </w:rPr>
              <w:t>✖</w:t>
            </w:r>
            <w:r w:rsidRPr="005C2746">
              <w:rPr>
                <w:b/>
                <w:bCs/>
                <w:color w:val="000000" w:themeColor="text1"/>
              </w:rPr>
              <w:t>)</w:t>
            </w:r>
          </w:p>
        </w:tc>
        <w:tc>
          <w:tcPr>
            <w:tcW w:w="0" w:type="auto"/>
            <w:shd w:val="clear" w:color="auto" w:fill="F2F2F2" w:themeFill="background1" w:themeFillShade="F2"/>
            <w:hideMark/>
          </w:tcPr>
          <w:p w14:paraId="19CB3825" w14:textId="77777777" w:rsidR="005C2746" w:rsidRPr="005C2746" w:rsidRDefault="005C2746" w:rsidP="005C2746">
            <w:pPr>
              <w:rPr>
                <w:b/>
                <w:bCs/>
                <w:color w:val="000000" w:themeColor="text1"/>
              </w:rPr>
            </w:pPr>
            <w:r w:rsidRPr="005C2746">
              <w:rPr>
                <w:b/>
                <w:bCs/>
                <w:color w:val="000000" w:themeColor="text1"/>
              </w:rPr>
              <w:t>Notes</w:t>
            </w:r>
          </w:p>
        </w:tc>
      </w:tr>
      <w:tr w:rsidR="005C2746" w:rsidRPr="005C2746" w14:paraId="2C1B8BEA" w14:textId="77777777" w:rsidTr="005C2746">
        <w:tc>
          <w:tcPr>
            <w:tcW w:w="0" w:type="auto"/>
            <w:hideMark/>
          </w:tcPr>
          <w:p w14:paraId="37951F6A" w14:textId="77777777" w:rsidR="005C2746" w:rsidRPr="005C2746" w:rsidRDefault="005C2746" w:rsidP="005C2746">
            <w:r w:rsidRPr="005C2746">
              <w:t>Quality (ISO 9001)</w:t>
            </w:r>
          </w:p>
        </w:tc>
        <w:tc>
          <w:tcPr>
            <w:tcW w:w="0" w:type="auto"/>
            <w:hideMark/>
          </w:tcPr>
          <w:p w14:paraId="6EE2F1EF" w14:textId="77777777" w:rsidR="005C2746" w:rsidRPr="005C2746" w:rsidRDefault="005C2746" w:rsidP="005C2746">
            <w:r w:rsidRPr="005C2746">
              <w:t>[e.g., Resource shortages increase procurement and inspection risks]</w:t>
            </w:r>
          </w:p>
        </w:tc>
        <w:tc>
          <w:tcPr>
            <w:tcW w:w="0" w:type="auto"/>
            <w:hideMark/>
          </w:tcPr>
          <w:p w14:paraId="13684228"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21BEB467" w14:textId="77777777" w:rsidR="005C2746" w:rsidRPr="005C2746" w:rsidRDefault="005C2746" w:rsidP="005C2746"/>
        </w:tc>
      </w:tr>
      <w:tr w:rsidR="005C2746" w:rsidRPr="005C2746" w14:paraId="315185BE" w14:textId="77777777" w:rsidTr="005C2746">
        <w:tc>
          <w:tcPr>
            <w:tcW w:w="0" w:type="auto"/>
            <w:hideMark/>
          </w:tcPr>
          <w:p w14:paraId="37D36833" w14:textId="77777777" w:rsidR="005C2746" w:rsidRPr="005C2746" w:rsidRDefault="005C2746" w:rsidP="005C2746">
            <w:r w:rsidRPr="005C2746">
              <w:t>Health and Safety (ISO 45001)</w:t>
            </w:r>
          </w:p>
        </w:tc>
        <w:tc>
          <w:tcPr>
            <w:tcW w:w="0" w:type="auto"/>
            <w:hideMark/>
          </w:tcPr>
          <w:p w14:paraId="44513E59" w14:textId="77777777" w:rsidR="005C2746" w:rsidRPr="005C2746" w:rsidRDefault="005C2746" w:rsidP="005C2746">
            <w:r w:rsidRPr="005C2746">
              <w:t>[e.g., Workplace culture affects hazard and incident reporting]</w:t>
            </w:r>
          </w:p>
        </w:tc>
        <w:tc>
          <w:tcPr>
            <w:tcW w:w="0" w:type="auto"/>
            <w:hideMark/>
          </w:tcPr>
          <w:p w14:paraId="7BD1C3A8"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394BF061" w14:textId="77777777" w:rsidR="005C2746" w:rsidRPr="005C2746" w:rsidRDefault="005C2746" w:rsidP="005C2746"/>
        </w:tc>
      </w:tr>
      <w:tr w:rsidR="005C2746" w:rsidRPr="005C2746" w14:paraId="2261492D" w14:textId="77777777" w:rsidTr="005C2746">
        <w:tc>
          <w:tcPr>
            <w:tcW w:w="0" w:type="auto"/>
            <w:hideMark/>
          </w:tcPr>
          <w:p w14:paraId="1F848EF6" w14:textId="77777777" w:rsidR="005C2746" w:rsidRPr="005C2746" w:rsidRDefault="005C2746" w:rsidP="005C2746">
            <w:r w:rsidRPr="005C2746">
              <w:t>Environment (ISO 14001)</w:t>
            </w:r>
          </w:p>
        </w:tc>
        <w:tc>
          <w:tcPr>
            <w:tcW w:w="0" w:type="auto"/>
            <w:hideMark/>
          </w:tcPr>
          <w:p w14:paraId="3B6D2B0A" w14:textId="77777777" w:rsidR="005C2746" w:rsidRPr="005C2746" w:rsidRDefault="005C2746" w:rsidP="005C2746">
            <w:r w:rsidRPr="005C2746">
              <w:t>[e.g., Infrastructure affects waste segregation and storage]</w:t>
            </w:r>
          </w:p>
        </w:tc>
        <w:tc>
          <w:tcPr>
            <w:tcW w:w="0" w:type="auto"/>
            <w:hideMark/>
          </w:tcPr>
          <w:p w14:paraId="6618F6E5" w14:textId="77777777" w:rsidR="005C2746" w:rsidRPr="005C2746" w:rsidRDefault="005C2746" w:rsidP="005C2746">
            <w:pPr>
              <w:jc w:val="center"/>
            </w:pPr>
            <w:r w:rsidRPr="005C2746">
              <w:rPr>
                <w:rFonts w:ascii="Segoe UI Symbol" w:hAnsi="Segoe UI Symbol" w:cs="Segoe UI Symbol"/>
              </w:rPr>
              <w:t>☐</w:t>
            </w:r>
          </w:p>
        </w:tc>
        <w:tc>
          <w:tcPr>
            <w:tcW w:w="0" w:type="auto"/>
            <w:hideMark/>
          </w:tcPr>
          <w:p w14:paraId="66C4AE58" w14:textId="77777777" w:rsidR="005C2746" w:rsidRPr="005C2746" w:rsidRDefault="005C2746" w:rsidP="005C2746"/>
        </w:tc>
      </w:tr>
    </w:tbl>
    <w:p w14:paraId="1F1E2DBD" w14:textId="0510E7D3" w:rsidR="005C2746" w:rsidRPr="005C2746" w:rsidRDefault="005C2746" w:rsidP="005C2746">
      <w:pPr>
        <w:numPr>
          <w:ilvl w:val="0"/>
          <w:numId w:val="3"/>
        </w:numPr>
        <w:tabs>
          <w:tab w:val="clear" w:pos="2268"/>
          <w:tab w:val="num" w:pos="360"/>
        </w:tabs>
        <w:rPr>
          <w:b/>
          <w:bCs/>
        </w:rPr>
      </w:pPr>
      <w:r w:rsidRPr="005C2746">
        <w:rPr>
          <w:b/>
          <w:bCs/>
        </w:rPr>
        <w:t>Impact Assessment</w:t>
      </w:r>
    </w:p>
    <w:p w14:paraId="63CD5BFD" w14:textId="77777777" w:rsidR="005C2746" w:rsidRPr="005C2746" w:rsidRDefault="005C2746" w:rsidP="00F9006D">
      <w:pPr>
        <w:ind w:left="57"/>
      </w:pPr>
      <w:r w:rsidRPr="005C2746">
        <w:rPr>
          <w:b/>
          <w:bCs/>
        </w:rPr>
        <w:t>Purpose of this section:</w:t>
      </w:r>
      <w:r w:rsidRPr="005C2746">
        <w:br/>
        <w:t>Prioritise internal influences based on their overall impact on the Integrated Management System.</w:t>
      </w:r>
    </w:p>
    <w:p w14:paraId="5C478B3C" w14:textId="77777777" w:rsidR="005C2746" w:rsidRDefault="005C2746">
      <w:pPr>
        <w:spacing w:before="0" w:after="200" w:line="276" w:lineRule="auto"/>
        <w:rPr>
          <w:b/>
          <w:bCs/>
        </w:rPr>
      </w:pPr>
      <w:r>
        <w:rPr>
          <w:b/>
          <w:bCs/>
        </w:rPr>
        <w:br w:type="page"/>
      </w:r>
    </w:p>
    <w:p w14:paraId="584ED8D1" w14:textId="749A3DF3" w:rsidR="005C2746" w:rsidRPr="005C2746" w:rsidRDefault="005C2746" w:rsidP="005C2746">
      <w:pPr>
        <w:numPr>
          <w:ilvl w:val="0"/>
          <w:numId w:val="3"/>
        </w:numPr>
        <w:tabs>
          <w:tab w:val="clear" w:pos="2268"/>
          <w:tab w:val="num" w:pos="360"/>
        </w:tabs>
        <w:rPr>
          <w:b/>
          <w:bCs/>
        </w:rPr>
      </w:pPr>
      <w:r w:rsidRPr="005C2746">
        <w:rPr>
          <w:b/>
          <w:bCs/>
        </w:rPr>
        <w:t>Impact Rating Table</w:t>
      </w:r>
    </w:p>
    <w:tbl>
      <w:tblPr>
        <w:tblStyle w:val="CustomTablestandard"/>
        <w:tblW w:w="0" w:type="auto"/>
        <w:tblLook w:val="04A0" w:firstRow="1" w:lastRow="0" w:firstColumn="1" w:lastColumn="0" w:noHBand="0" w:noVBand="1"/>
      </w:tblPr>
      <w:tblGrid>
        <w:gridCol w:w="2728"/>
        <w:gridCol w:w="3316"/>
        <w:gridCol w:w="2677"/>
      </w:tblGrid>
      <w:tr w:rsidR="005C2746" w:rsidRPr="005C2746" w14:paraId="405DC256" w14:textId="77777777" w:rsidTr="005C2746">
        <w:trPr>
          <w:cnfStyle w:val="100000000000" w:firstRow="1" w:lastRow="0" w:firstColumn="0" w:lastColumn="0" w:oddVBand="0" w:evenVBand="0" w:oddHBand="0" w:evenHBand="0" w:firstRowFirstColumn="0" w:firstRowLastColumn="0" w:lastRowFirstColumn="0" w:lastRowLastColumn="0"/>
        </w:trPr>
        <w:tc>
          <w:tcPr>
            <w:tcW w:w="0" w:type="auto"/>
            <w:hideMark/>
          </w:tcPr>
          <w:p w14:paraId="63E0B6F2" w14:textId="77777777" w:rsidR="005C2746" w:rsidRPr="005C2746" w:rsidRDefault="005C2746" w:rsidP="005C2746">
            <w:pPr>
              <w:rPr>
                <w:b/>
                <w:bCs/>
              </w:rPr>
            </w:pPr>
            <w:r w:rsidRPr="005C2746">
              <w:rPr>
                <w:b/>
                <w:bCs/>
              </w:rPr>
              <w:t>Influence</w:t>
            </w:r>
          </w:p>
        </w:tc>
        <w:tc>
          <w:tcPr>
            <w:tcW w:w="0" w:type="auto"/>
            <w:hideMark/>
          </w:tcPr>
          <w:p w14:paraId="3ED746C5" w14:textId="77777777" w:rsidR="005C2746" w:rsidRPr="005C2746" w:rsidRDefault="005C2746" w:rsidP="005C2746">
            <w:pPr>
              <w:rPr>
                <w:b/>
                <w:bCs/>
              </w:rPr>
            </w:pPr>
            <w:r w:rsidRPr="005C2746">
              <w:rPr>
                <w:b/>
                <w:bCs/>
              </w:rPr>
              <w:t>Impact Rating (High / Medium / Low)</w:t>
            </w:r>
          </w:p>
        </w:tc>
        <w:tc>
          <w:tcPr>
            <w:tcW w:w="0" w:type="auto"/>
            <w:hideMark/>
          </w:tcPr>
          <w:p w14:paraId="63C2B9C6" w14:textId="77777777" w:rsidR="005C2746" w:rsidRPr="005C2746" w:rsidRDefault="005C2746" w:rsidP="005C2746">
            <w:pPr>
              <w:rPr>
                <w:b/>
                <w:bCs/>
              </w:rPr>
            </w:pPr>
            <w:r w:rsidRPr="005C2746">
              <w:rPr>
                <w:b/>
                <w:bCs/>
              </w:rPr>
              <w:t>Key Risks and Opportunities</w:t>
            </w:r>
          </w:p>
        </w:tc>
      </w:tr>
      <w:tr w:rsidR="005C2746" w:rsidRPr="005C2746" w14:paraId="339404CD" w14:textId="77777777" w:rsidTr="005C2746">
        <w:tc>
          <w:tcPr>
            <w:tcW w:w="0" w:type="auto"/>
            <w:hideMark/>
          </w:tcPr>
          <w:p w14:paraId="67F53C2D" w14:textId="77777777" w:rsidR="005C2746" w:rsidRPr="005C2746" w:rsidRDefault="005C2746" w:rsidP="005C2746">
            <w:r w:rsidRPr="005C2746">
              <w:t>Organisational Structure</w:t>
            </w:r>
          </w:p>
        </w:tc>
        <w:tc>
          <w:tcPr>
            <w:tcW w:w="0" w:type="auto"/>
            <w:hideMark/>
          </w:tcPr>
          <w:p w14:paraId="46126982" w14:textId="77777777" w:rsidR="005C2746" w:rsidRPr="005C2746" w:rsidRDefault="005C2746" w:rsidP="005C2746"/>
        </w:tc>
        <w:tc>
          <w:tcPr>
            <w:tcW w:w="0" w:type="auto"/>
            <w:hideMark/>
          </w:tcPr>
          <w:p w14:paraId="4B666DED" w14:textId="77777777" w:rsidR="005C2746" w:rsidRPr="005C2746" w:rsidRDefault="005C2746" w:rsidP="005C2746"/>
        </w:tc>
      </w:tr>
      <w:tr w:rsidR="005C2746" w:rsidRPr="005C2746" w14:paraId="64B71BE6" w14:textId="77777777" w:rsidTr="005C2746">
        <w:tc>
          <w:tcPr>
            <w:tcW w:w="0" w:type="auto"/>
            <w:hideMark/>
          </w:tcPr>
          <w:p w14:paraId="5088EEEF" w14:textId="77777777" w:rsidR="005C2746" w:rsidRPr="005C2746" w:rsidRDefault="005C2746" w:rsidP="005C2746">
            <w:r w:rsidRPr="005C2746">
              <w:t>Resources and Infrastructure</w:t>
            </w:r>
          </w:p>
        </w:tc>
        <w:tc>
          <w:tcPr>
            <w:tcW w:w="0" w:type="auto"/>
            <w:hideMark/>
          </w:tcPr>
          <w:p w14:paraId="30432516" w14:textId="77777777" w:rsidR="005C2746" w:rsidRPr="005C2746" w:rsidRDefault="005C2746" w:rsidP="005C2746"/>
        </w:tc>
        <w:tc>
          <w:tcPr>
            <w:tcW w:w="0" w:type="auto"/>
            <w:hideMark/>
          </w:tcPr>
          <w:p w14:paraId="1AF283CD" w14:textId="77777777" w:rsidR="005C2746" w:rsidRPr="005C2746" w:rsidRDefault="005C2746" w:rsidP="005C2746"/>
        </w:tc>
      </w:tr>
      <w:tr w:rsidR="005C2746" w:rsidRPr="005C2746" w14:paraId="3B05A1F6" w14:textId="77777777" w:rsidTr="005C2746">
        <w:tc>
          <w:tcPr>
            <w:tcW w:w="0" w:type="auto"/>
            <w:hideMark/>
          </w:tcPr>
          <w:p w14:paraId="5FB62AE2" w14:textId="77777777" w:rsidR="005C2746" w:rsidRPr="005C2746" w:rsidRDefault="005C2746" w:rsidP="005C2746">
            <w:r w:rsidRPr="005C2746">
              <w:t>Competence and Training</w:t>
            </w:r>
          </w:p>
        </w:tc>
        <w:tc>
          <w:tcPr>
            <w:tcW w:w="0" w:type="auto"/>
            <w:hideMark/>
          </w:tcPr>
          <w:p w14:paraId="6A980241" w14:textId="77777777" w:rsidR="005C2746" w:rsidRPr="005C2746" w:rsidRDefault="005C2746" w:rsidP="005C2746"/>
        </w:tc>
        <w:tc>
          <w:tcPr>
            <w:tcW w:w="0" w:type="auto"/>
            <w:hideMark/>
          </w:tcPr>
          <w:p w14:paraId="649B75DE" w14:textId="77777777" w:rsidR="005C2746" w:rsidRPr="005C2746" w:rsidRDefault="005C2746" w:rsidP="005C2746"/>
        </w:tc>
      </w:tr>
      <w:tr w:rsidR="005C2746" w:rsidRPr="005C2746" w14:paraId="53F29200" w14:textId="77777777" w:rsidTr="005C2746">
        <w:tc>
          <w:tcPr>
            <w:tcW w:w="0" w:type="auto"/>
            <w:hideMark/>
          </w:tcPr>
          <w:p w14:paraId="62232BD0" w14:textId="77777777" w:rsidR="005C2746" w:rsidRPr="005C2746" w:rsidRDefault="005C2746" w:rsidP="005C2746">
            <w:r w:rsidRPr="005C2746">
              <w:t>Culture and Behaviour</w:t>
            </w:r>
          </w:p>
        </w:tc>
        <w:tc>
          <w:tcPr>
            <w:tcW w:w="0" w:type="auto"/>
            <w:hideMark/>
          </w:tcPr>
          <w:p w14:paraId="7A54B568" w14:textId="77777777" w:rsidR="005C2746" w:rsidRPr="005C2746" w:rsidRDefault="005C2746" w:rsidP="005C2746"/>
        </w:tc>
        <w:tc>
          <w:tcPr>
            <w:tcW w:w="0" w:type="auto"/>
            <w:hideMark/>
          </w:tcPr>
          <w:p w14:paraId="1EC057BC" w14:textId="77777777" w:rsidR="005C2746" w:rsidRPr="005C2746" w:rsidRDefault="005C2746" w:rsidP="005C2746"/>
        </w:tc>
      </w:tr>
      <w:tr w:rsidR="005C2746" w:rsidRPr="005C2746" w14:paraId="0B3500BD" w14:textId="77777777" w:rsidTr="005C2746">
        <w:tc>
          <w:tcPr>
            <w:tcW w:w="0" w:type="auto"/>
            <w:hideMark/>
          </w:tcPr>
          <w:p w14:paraId="1BD7E783" w14:textId="77777777" w:rsidR="005C2746" w:rsidRPr="005C2746" w:rsidRDefault="005C2746" w:rsidP="005C2746">
            <w:r w:rsidRPr="005C2746">
              <w:t>Internal Policies and Objectives</w:t>
            </w:r>
          </w:p>
        </w:tc>
        <w:tc>
          <w:tcPr>
            <w:tcW w:w="0" w:type="auto"/>
            <w:hideMark/>
          </w:tcPr>
          <w:p w14:paraId="44D95A71" w14:textId="77777777" w:rsidR="005C2746" w:rsidRPr="005C2746" w:rsidRDefault="005C2746" w:rsidP="005C2746"/>
        </w:tc>
        <w:tc>
          <w:tcPr>
            <w:tcW w:w="0" w:type="auto"/>
            <w:hideMark/>
          </w:tcPr>
          <w:p w14:paraId="616F7053" w14:textId="77777777" w:rsidR="005C2746" w:rsidRPr="005C2746" w:rsidRDefault="005C2746" w:rsidP="005C2746"/>
        </w:tc>
      </w:tr>
    </w:tbl>
    <w:p w14:paraId="7E409576" w14:textId="6DF98B5E" w:rsidR="005C2746" w:rsidRPr="005C2746" w:rsidRDefault="005C2746" w:rsidP="005C2746">
      <w:pPr>
        <w:numPr>
          <w:ilvl w:val="0"/>
          <w:numId w:val="3"/>
        </w:numPr>
        <w:tabs>
          <w:tab w:val="clear" w:pos="2268"/>
          <w:tab w:val="num" w:pos="360"/>
        </w:tabs>
        <w:rPr>
          <w:b/>
          <w:bCs/>
        </w:rPr>
      </w:pPr>
      <w:r w:rsidRPr="005C2746">
        <w:rPr>
          <w:b/>
          <w:bCs/>
        </w:rPr>
        <w:t>Action Plans</w:t>
      </w:r>
    </w:p>
    <w:p w14:paraId="0EB2BFD0" w14:textId="77777777" w:rsidR="005C2746" w:rsidRPr="005C2746" w:rsidRDefault="005C2746" w:rsidP="00F9006D">
      <w:pPr>
        <w:ind w:left="57"/>
      </w:pPr>
      <w:r w:rsidRPr="005C2746">
        <w:rPr>
          <w:b/>
          <w:bCs/>
        </w:rPr>
        <w:t>Purpose of this section:</w:t>
      </w:r>
      <w:r w:rsidRPr="005C2746">
        <w:br/>
        <w:t>Define actions required to address gaps or strengthen positive influences.</w:t>
      </w:r>
    </w:p>
    <w:p w14:paraId="7A755045" w14:textId="77777777" w:rsidR="005C2746" w:rsidRPr="005C2746" w:rsidRDefault="005C2746" w:rsidP="005C2746">
      <w:pPr>
        <w:numPr>
          <w:ilvl w:val="0"/>
          <w:numId w:val="3"/>
        </w:numPr>
        <w:tabs>
          <w:tab w:val="clear" w:pos="2268"/>
          <w:tab w:val="num" w:pos="360"/>
        </w:tabs>
        <w:rPr>
          <w:b/>
          <w:bCs/>
        </w:rPr>
      </w:pPr>
      <w:r w:rsidRPr="005C2746">
        <w:rPr>
          <w:b/>
          <w:bCs/>
        </w:rPr>
        <w:t>Action Plan Table</w:t>
      </w:r>
    </w:p>
    <w:tbl>
      <w:tblPr>
        <w:tblStyle w:val="CustomTablestandard"/>
        <w:tblW w:w="0" w:type="auto"/>
        <w:tblLook w:val="04A0" w:firstRow="1" w:lastRow="0" w:firstColumn="1" w:lastColumn="0" w:noHBand="0" w:noVBand="1"/>
      </w:tblPr>
      <w:tblGrid>
        <w:gridCol w:w="1817"/>
        <w:gridCol w:w="1947"/>
        <w:gridCol w:w="947"/>
        <w:gridCol w:w="2514"/>
        <w:gridCol w:w="1417"/>
      </w:tblGrid>
      <w:tr w:rsidR="005C2746" w:rsidRPr="005C2746" w14:paraId="6F9C81D6" w14:textId="77777777" w:rsidTr="005C2746">
        <w:trPr>
          <w:cnfStyle w:val="100000000000" w:firstRow="1" w:lastRow="0" w:firstColumn="0" w:lastColumn="0" w:oddVBand="0" w:evenVBand="0" w:oddHBand="0" w:evenHBand="0" w:firstRowFirstColumn="0" w:firstRowLastColumn="0" w:lastRowFirstColumn="0" w:lastRowLastColumn="0"/>
        </w:trPr>
        <w:tc>
          <w:tcPr>
            <w:tcW w:w="0" w:type="auto"/>
            <w:shd w:val="clear" w:color="auto" w:fill="F2F2F2" w:themeFill="background1" w:themeFillShade="F2"/>
            <w:hideMark/>
          </w:tcPr>
          <w:p w14:paraId="019572BD" w14:textId="77777777" w:rsidR="005C2746" w:rsidRPr="005C2746" w:rsidRDefault="005C2746" w:rsidP="005C2746">
            <w:pPr>
              <w:rPr>
                <w:b/>
                <w:bCs/>
                <w:color w:val="000000" w:themeColor="text1"/>
              </w:rPr>
            </w:pPr>
            <w:r w:rsidRPr="005C2746">
              <w:rPr>
                <w:b/>
                <w:bCs/>
                <w:color w:val="000000" w:themeColor="text1"/>
              </w:rPr>
              <w:t>Action Description</w:t>
            </w:r>
          </w:p>
        </w:tc>
        <w:tc>
          <w:tcPr>
            <w:tcW w:w="0" w:type="auto"/>
            <w:shd w:val="clear" w:color="auto" w:fill="F2F2F2" w:themeFill="background1" w:themeFillShade="F2"/>
            <w:hideMark/>
          </w:tcPr>
          <w:p w14:paraId="5D5F5FF3" w14:textId="77777777" w:rsidR="005C2746" w:rsidRPr="005C2746" w:rsidRDefault="005C2746" w:rsidP="005C2746">
            <w:pPr>
              <w:rPr>
                <w:b/>
                <w:bCs/>
                <w:color w:val="000000" w:themeColor="text1"/>
              </w:rPr>
            </w:pPr>
            <w:r w:rsidRPr="005C2746">
              <w:rPr>
                <w:b/>
                <w:bCs/>
                <w:color w:val="000000" w:themeColor="text1"/>
              </w:rPr>
              <w:t>Responsible Person</w:t>
            </w:r>
          </w:p>
        </w:tc>
        <w:tc>
          <w:tcPr>
            <w:tcW w:w="0" w:type="auto"/>
            <w:shd w:val="clear" w:color="auto" w:fill="F2F2F2" w:themeFill="background1" w:themeFillShade="F2"/>
            <w:hideMark/>
          </w:tcPr>
          <w:p w14:paraId="2EF0DC53" w14:textId="77777777" w:rsidR="005C2746" w:rsidRPr="005C2746" w:rsidRDefault="005C2746" w:rsidP="005C2746">
            <w:pPr>
              <w:rPr>
                <w:b/>
                <w:bCs/>
                <w:color w:val="000000" w:themeColor="text1"/>
              </w:rPr>
            </w:pPr>
            <w:r w:rsidRPr="005C2746">
              <w:rPr>
                <w:b/>
                <w:bCs/>
                <w:color w:val="000000" w:themeColor="text1"/>
              </w:rPr>
              <w:t>Timeline</w:t>
            </w:r>
          </w:p>
        </w:tc>
        <w:tc>
          <w:tcPr>
            <w:tcW w:w="2514" w:type="dxa"/>
            <w:shd w:val="clear" w:color="auto" w:fill="F2F2F2" w:themeFill="background1" w:themeFillShade="F2"/>
            <w:hideMark/>
          </w:tcPr>
          <w:p w14:paraId="6941226F" w14:textId="77777777" w:rsidR="005C2746" w:rsidRPr="005C2746" w:rsidRDefault="005C2746" w:rsidP="005C2746">
            <w:pPr>
              <w:rPr>
                <w:b/>
                <w:bCs/>
                <w:color w:val="000000" w:themeColor="text1"/>
              </w:rPr>
            </w:pPr>
            <w:r w:rsidRPr="005C2746">
              <w:rPr>
                <w:b/>
                <w:bCs/>
                <w:color w:val="000000" w:themeColor="text1"/>
              </w:rPr>
              <w:t>Resources Required</w:t>
            </w:r>
          </w:p>
        </w:tc>
        <w:tc>
          <w:tcPr>
            <w:tcW w:w="1417" w:type="dxa"/>
            <w:shd w:val="clear" w:color="auto" w:fill="F2F2F2" w:themeFill="background1" w:themeFillShade="F2"/>
            <w:hideMark/>
          </w:tcPr>
          <w:p w14:paraId="02D2E4B4" w14:textId="77777777" w:rsidR="005C2746" w:rsidRPr="005C2746" w:rsidRDefault="005C2746" w:rsidP="005C2746">
            <w:pPr>
              <w:jc w:val="center"/>
              <w:rPr>
                <w:b/>
                <w:bCs/>
                <w:color w:val="000000" w:themeColor="text1"/>
              </w:rPr>
            </w:pPr>
            <w:r w:rsidRPr="005C2746">
              <w:rPr>
                <w:b/>
                <w:bCs/>
                <w:color w:val="000000" w:themeColor="text1"/>
              </w:rPr>
              <w:t>Planned (</w:t>
            </w:r>
            <w:r w:rsidRPr="005C2746">
              <w:rPr>
                <w:rFonts w:ascii="Apple Color Emoji" w:hAnsi="Apple Color Emoji" w:cs="Apple Color Emoji"/>
                <w:b/>
                <w:bCs/>
                <w:color w:val="000000" w:themeColor="text1"/>
              </w:rPr>
              <w:t>✔</w:t>
            </w:r>
            <w:r w:rsidRPr="005C2746">
              <w:rPr>
                <w:b/>
                <w:bCs/>
                <w:color w:val="000000" w:themeColor="text1"/>
              </w:rPr>
              <w:t>/</w:t>
            </w:r>
            <w:r w:rsidRPr="005C2746">
              <w:rPr>
                <w:rFonts w:ascii="Apple Color Emoji" w:hAnsi="Apple Color Emoji" w:cs="Apple Color Emoji"/>
                <w:b/>
                <w:bCs/>
                <w:color w:val="000000" w:themeColor="text1"/>
              </w:rPr>
              <w:t>✖</w:t>
            </w:r>
            <w:r w:rsidRPr="005C2746">
              <w:rPr>
                <w:b/>
                <w:bCs/>
                <w:color w:val="000000" w:themeColor="text1"/>
              </w:rPr>
              <w:t>)</w:t>
            </w:r>
          </w:p>
        </w:tc>
      </w:tr>
      <w:tr w:rsidR="005C2746" w:rsidRPr="005C2746" w14:paraId="49160637" w14:textId="77777777" w:rsidTr="005C2746">
        <w:tc>
          <w:tcPr>
            <w:tcW w:w="0" w:type="auto"/>
            <w:hideMark/>
          </w:tcPr>
          <w:p w14:paraId="622DF4A4" w14:textId="77777777" w:rsidR="005C2746" w:rsidRPr="005C2746" w:rsidRDefault="005C2746" w:rsidP="005C2746">
            <w:pPr>
              <w:rPr>
                <w:b/>
                <w:bCs/>
              </w:rPr>
            </w:pPr>
          </w:p>
        </w:tc>
        <w:tc>
          <w:tcPr>
            <w:tcW w:w="0" w:type="auto"/>
            <w:hideMark/>
          </w:tcPr>
          <w:p w14:paraId="180F18C3" w14:textId="77777777" w:rsidR="005C2746" w:rsidRPr="005C2746" w:rsidRDefault="005C2746" w:rsidP="005C2746"/>
        </w:tc>
        <w:tc>
          <w:tcPr>
            <w:tcW w:w="0" w:type="auto"/>
            <w:hideMark/>
          </w:tcPr>
          <w:p w14:paraId="1635BADF" w14:textId="77777777" w:rsidR="005C2746" w:rsidRPr="005C2746" w:rsidRDefault="005C2746" w:rsidP="005C2746"/>
        </w:tc>
        <w:tc>
          <w:tcPr>
            <w:tcW w:w="2514" w:type="dxa"/>
            <w:hideMark/>
          </w:tcPr>
          <w:p w14:paraId="264EC22C" w14:textId="77777777" w:rsidR="005C2746" w:rsidRPr="005C2746" w:rsidRDefault="005C2746" w:rsidP="005C2746"/>
        </w:tc>
        <w:tc>
          <w:tcPr>
            <w:tcW w:w="1417" w:type="dxa"/>
            <w:hideMark/>
          </w:tcPr>
          <w:p w14:paraId="367BDE90" w14:textId="77777777" w:rsidR="005C2746" w:rsidRPr="005C2746" w:rsidRDefault="005C2746" w:rsidP="005C2746">
            <w:pPr>
              <w:jc w:val="center"/>
            </w:pPr>
            <w:r w:rsidRPr="005C2746">
              <w:rPr>
                <w:rFonts w:ascii="Segoe UI Symbol" w:hAnsi="Segoe UI Symbol" w:cs="Segoe UI Symbol"/>
              </w:rPr>
              <w:t>☐</w:t>
            </w:r>
          </w:p>
        </w:tc>
      </w:tr>
      <w:tr w:rsidR="005C2746" w:rsidRPr="005C2746" w14:paraId="61D66387" w14:textId="77777777" w:rsidTr="005C2746">
        <w:tc>
          <w:tcPr>
            <w:tcW w:w="0" w:type="auto"/>
            <w:hideMark/>
          </w:tcPr>
          <w:p w14:paraId="6CF945E4" w14:textId="77777777" w:rsidR="005C2746" w:rsidRPr="005C2746" w:rsidRDefault="005C2746" w:rsidP="005C2746"/>
        </w:tc>
        <w:tc>
          <w:tcPr>
            <w:tcW w:w="0" w:type="auto"/>
            <w:hideMark/>
          </w:tcPr>
          <w:p w14:paraId="31FB3AD5" w14:textId="77777777" w:rsidR="005C2746" w:rsidRPr="005C2746" w:rsidRDefault="005C2746" w:rsidP="005C2746"/>
        </w:tc>
        <w:tc>
          <w:tcPr>
            <w:tcW w:w="0" w:type="auto"/>
            <w:hideMark/>
          </w:tcPr>
          <w:p w14:paraId="0E0CD2BA" w14:textId="77777777" w:rsidR="005C2746" w:rsidRPr="005C2746" w:rsidRDefault="005C2746" w:rsidP="005C2746"/>
        </w:tc>
        <w:tc>
          <w:tcPr>
            <w:tcW w:w="2514" w:type="dxa"/>
            <w:hideMark/>
          </w:tcPr>
          <w:p w14:paraId="1CFCD8C7" w14:textId="77777777" w:rsidR="005C2746" w:rsidRPr="005C2746" w:rsidRDefault="005C2746" w:rsidP="005C2746"/>
        </w:tc>
        <w:tc>
          <w:tcPr>
            <w:tcW w:w="1417" w:type="dxa"/>
            <w:hideMark/>
          </w:tcPr>
          <w:p w14:paraId="2B150E68" w14:textId="77777777" w:rsidR="005C2746" w:rsidRPr="005C2746" w:rsidRDefault="005C2746" w:rsidP="005C2746">
            <w:pPr>
              <w:jc w:val="center"/>
            </w:pPr>
            <w:r w:rsidRPr="005C2746">
              <w:rPr>
                <w:rFonts w:ascii="Segoe UI Symbol" w:hAnsi="Segoe UI Symbol" w:cs="Segoe UI Symbol"/>
              </w:rPr>
              <w:t>☐</w:t>
            </w:r>
          </w:p>
        </w:tc>
      </w:tr>
      <w:tr w:rsidR="005C2746" w:rsidRPr="005C2746" w14:paraId="6410BE91" w14:textId="77777777" w:rsidTr="005C2746">
        <w:tc>
          <w:tcPr>
            <w:tcW w:w="0" w:type="auto"/>
            <w:hideMark/>
          </w:tcPr>
          <w:p w14:paraId="78B51146" w14:textId="77777777" w:rsidR="005C2746" w:rsidRPr="005C2746" w:rsidRDefault="005C2746" w:rsidP="005C2746"/>
        </w:tc>
        <w:tc>
          <w:tcPr>
            <w:tcW w:w="0" w:type="auto"/>
            <w:hideMark/>
          </w:tcPr>
          <w:p w14:paraId="5564A576" w14:textId="77777777" w:rsidR="005C2746" w:rsidRPr="005C2746" w:rsidRDefault="005C2746" w:rsidP="005C2746"/>
        </w:tc>
        <w:tc>
          <w:tcPr>
            <w:tcW w:w="0" w:type="auto"/>
            <w:hideMark/>
          </w:tcPr>
          <w:p w14:paraId="112C8373" w14:textId="77777777" w:rsidR="005C2746" w:rsidRPr="005C2746" w:rsidRDefault="005C2746" w:rsidP="005C2746"/>
        </w:tc>
        <w:tc>
          <w:tcPr>
            <w:tcW w:w="2514" w:type="dxa"/>
            <w:hideMark/>
          </w:tcPr>
          <w:p w14:paraId="73BB959C" w14:textId="77777777" w:rsidR="005C2746" w:rsidRPr="005C2746" w:rsidRDefault="005C2746" w:rsidP="005C2746"/>
        </w:tc>
        <w:tc>
          <w:tcPr>
            <w:tcW w:w="1417" w:type="dxa"/>
            <w:hideMark/>
          </w:tcPr>
          <w:p w14:paraId="7E6782C5" w14:textId="77777777" w:rsidR="005C2746" w:rsidRPr="005C2746" w:rsidRDefault="005C2746" w:rsidP="005C2746">
            <w:pPr>
              <w:jc w:val="center"/>
            </w:pPr>
            <w:r w:rsidRPr="005C2746">
              <w:rPr>
                <w:rFonts w:ascii="Segoe UI Symbol" w:hAnsi="Segoe UI Symbol" w:cs="Segoe UI Symbol"/>
              </w:rPr>
              <w:t>☐</w:t>
            </w:r>
          </w:p>
        </w:tc>
      </w:tr>
    </w:tbl>
    <w:p w14:paraId="4D26D12B" w14:textId="1DB4AC67" w:rsidR="005C2746" w:rsidRPr="005C2746" w:rsidRDefault="005C2746" w:rsidP="005C2746">
      <w:pPr>
        <w:numPr>
          <w:ilvl w:val="0"/>
          <w:numId w:val="3"/>
        </w:numPr>
        <w:tabs>
          <w:tab w:val="clear" w:pos="2268"/>
          <w:tab w:val="num" w:pos="360"/>
        </w:tabs>
        <w:rPr>
          <w:b/>
          <w:bCs/>
        </w:rPr>
      </w:pPr>
      <w:r w:rsidRPr="005C2746">
        <w:rPr>
          <w:b/>
          <w:bCs/>
        </w:rPr>
        <w:t>Overall Summary and Next Steps</w:t>
      </w:r>
    </w:p>
    <w:p w14:paraId="44CD0411" w14:textId="77777777" w:rsidR="001F0DAC" w:rsidRDefault="005C2746" w:rsidP="001F0DAC">
      <w:pPr>
        <w:ind w:left="57"/>
        <w:rPr>
          <w:b/>
          <w:bCs/>
        </w:rPr>
      </w:pPr>
      <w:r w:rsidRPr="005C2746">
        <w:rPr>
          <w:b/>
          <w:bCs/>
        </w:rPr>
        <w:t>Purpose of this section:</w:t>
      </w:r>
    </w:p>
    <w:p w14:paraId="65334918" w14:textId="2A03755C" w:rsidR="005C2746" w:rsidRPr="005C2746" w:rsidRDefault="005C2746" w:rsidP="001F0DAC">
      <w:pPr>
        <w:ind w:left="57"/>
      </w:pPr>
      <w:r w:rsidRPr="005C2746">
        <w:t>Summarise key findings and describe how outcomes will be integrated into the IMS.</w:t>
      </w:r>
    </w:p>
    <w:p w14:paraId="7B87FBD3" w14:textId="77777777" w:rsidR="005C2746" w:rsidRPr="005C2746" w:rsidRDefault="005C2746" w:rsidP="00F9006D">
      <w:pPr>
        <w:ind w:left="57"/>
      </w:pPr>
      <w:r w:rsidRPr="005C2746">
        <w:rPr>
          <w:b/>
          <w:bCs/>
        </w:rPr>
        <w:t>Summary of Findings:</w:t>
      </w:r>
    </w:p>
    <w:p w14:paraId="2AD4D340" w14:textId="77777777" w:rsidR="005C2746" w:rsidRPr="005C2746" w:rsidRDefault="005C2746" w:rsidP="005C2746">
      <w:pPr>
        <w:numPr>
          <w:ilvl w:val="0"/>
          <w:numId w:val="4"/>
        </w:numPr>
        <w:tabs>
          <w:tab w:val="clear" w:pos="360"/>
        </w:tabs>
      </w:pPr>
      <w:r w:rsidRPr="005C2746">
        <w:t>[Insert summary here]</w:t>
      </w:r>
    </w:p>
    <w:p w14:paraId="41B912FE" w14:textId="77777777" w:rsidR="005C2746" w:rsidRPr="005C2746" w:rsidRDefault="005C2746" w:rsidP="005C2746">
      <w:pPr>
        <w:numPr>
          <w:ilvl w:val="0"/>
          <w:numId w:val="4"/>
        </w:numPr>
        <w:tabs>
          <w:tab w:val="clear" w:pos="360"/>
        </w:tabs>
      </w:pPr>
      <w:r w:rsidRPr="005C2746">
        <w:rPr>
          <w:i/>
          <w:iCs/>
        </w:rPr>
        <w:t>Example:</w:t>
      </w:r>
      <w:r w:rsidRPr="005C2746">
        <w:br/>
        <w:t>“Internal resources and competence were identified as high-impact areas requiring immediate training and investment.”</w:t>
      </w:r>
    </w:p>
    <w:p w14:paraId="741A84D2" w14:textId="77777777" w:rsidR="005C2746" w:rsidRPr="005C2746" w:rsidRDefault="005C2746" w:rsidP="00F9006D">
      <w:pPr>
        <w:ind w:left="57"/>
      </w:pPr>
      <w:r w:rsidRPr="005C2746">
        <w:rPr>
          <w:b/>
          <w:bCs/>
        </w:rPr>
        <w:t>Next Steps:</w:t>
      </w:r>
    </w:p>
    <w:p w14:paraId="3866515E" w14:textId="77777777" w:rsidR="005C2746" w:rsidRPr="005C2746" w:rsidRDefault="005C2746" w:rsidP="005C2746">
      <w:pPr>
        <w:numPr>
          <w:ilvl w:val="0"/>
          <w:numId w:val="4"/>
        </w:numPr>
        <w:tabs>
          <w:tab w:val="clear" w:pos="360"/>
        </w:tabs>
      </w:pPr>
      <w:r w:rsidRPr="005C2746">
        <w:t>[Insert next steps here]</w:t>
      </w:r>
    </w:p>
    <w:p w14:paraId="2771B8E8" w14:textId="77777777" w:rsidR="005C2746" w:rsidRDefault="005C2746">
      <w:pPr>
        <w:spacing w:before="0" w:after="200" w:line="276" w:lineRule="auto"/>
        <w:rPr>
          <w:b/>
          <w:bCs/>
        </w:rPr>
      </w:pPr>
      <w:r>
        <w:rPr>
          <w:b/>
          <w:bCs/>
        </w:rPr>
        <w:br w:type="page"/>
      </w:r>
    </w:p>
    <w:p w14:paraId="34CBE541" w14:textId="30C8EE7B" w:rsidR="005C2746" w:rsidRPr="005C2746" w:rsidRDefault="005C2746" w:rsidP="005C2746">
      <w:pPr>
        <w:numPr>
          <w:ilvl w:val="0"/>
          <w:numId w:val="3"/>
        </w:numPr>
        <w:tabs>
          <w:tab w:val="clear" w:pos="2268"/>
          <w:tab w:val="num" w:pos="360"/>
        </w:tabs>
        <w:rPr>
          <w:b/>
          <w:bCs/>
        </w:rPr>
      </w:pPr>
      <w:r w:rsidRPr="005C2746">
        <w:rPr>
          <w:b/>
          <w:bCs/>
        </w:rPr>
        <w:t>Approval and Review</w:t>
      </w:r>
    </w:p>
    <w:tbl>
      <w:tblPr>
        <w:tblStyle w:val="CustomTablestandard"/>
        <w:tblW w:w="0" w:type="auto"/>
        <w:tblLook w:val="04A0" w:firstRow="1" w:lastRow="0" w:firstColumn="1" w:lastColumn="0" w:noHBand="0" w:noVBand="1"/>
      </w:tblPr>
      <w:tblGrid>
        <w:gridCol w:w="2938"/>
        <w:gridCol w:w="5562"/>
      </w:tblGrid>
      <w:tr w:rsidR="005C2746" w:rsidRPr="005C2746" w14:paraId="2D8528E4" w14:textId="77777777" w:rsidTr="005C2746">
        <w:trPr>
          <w:cnfStyle w:val="100000000000" w:firstRow="1" w:lastRow="0" w:firstColumn="0" w:lastColumn="0" w:oddVBand="0" w:evenVBand="0" w:oddHBand="0" w:evenHBand="0" w:firstRowFirstColumn="0" w:firstRowLastColumn="0" w:lastRowFirstColumn="0" w:lastRowLastColumn="0"/>
        </w:trPr>
        <w:tc>
          <w:tcPr>
            <w:tcW w:w="0" w:type="auto"/>
            <w:hideMark/>
          </w:tcPr>
          <w:p w14:paraId="0D26CA8E" w14:textId="77777777" w:rsidR="005C2746" w:rsidRPr="005C2746" w:rsidRDefault="005C2746" w:rsidP="005C2746">
            <w:pPr>
              <w:rPr>
                <w:b/>
                <w:bCs/>
              </w:rPr>
            </w:pPr>
            <w:r w:rsidRPr="005C2746">
              <w:rPr>
                <w:b/>
                <w:bCs/>
              </w:rPr>
              <w:t>Item</w:t>
            </w:r>
          </w:p>
        </w:tc>
        <w:tc>
          <w:tcPr>
            <w:tcW w:w="5562" w:type="dxa"/>
            <w:hideMark/>
          </w:tcPr>
          <w:p w14:paraId="24355832" w14:textId="77777777" w:rsidR="005C2746" w:rsidRPr="005C2746" w:rsidRDefault="005C2746" w:rsidP="005C2746">
            <w:pPr>
              <w:rPr>
                <w:b/>
                <w:bCs/>
              </w:rPr>
            </w:pPr>
            <w:r w:rsidRPr="005C2746">
              <w:rPr>
                <w:b/>
                <w:bCs/>
              </w:rPr>
              <w:t>Details</w:t>
            </w:r>
          </w:p>
        </w:tc>
      </w:tr>
      <w:tr w:rsidR="005C2746" w:rsidRPr="005C2746" w14:paraId="238009C7" w14:textId="77777777" w:rsidTr="005C2746">
        <w:tc>
          <w:tcPr>
            <w:tcW w:w="0" w:type="auto"/>
            <w:hideMark/>
          </w:tcPr>
          <w:p w14:paraId="687E8B8B" w14:textId="77777777" w:rsidR="005C2746" w:rsidRPr="005C2746" w:rsidRDefault="005C2746" w:rsidP="005C2746">
            <w:r w:rsidRPr="005C2746">
              <w:t>Approved By (Name and Position)</w:t>
            </w:r>
          </w:p>
        </w:tc>
        <w:tc>
          <w:tcPr>
            <w:tcW w:w="5562" w:type="dxa"/>
            <w:hideMark/>
          </w:tcPr>
          <w:p w14:paraId="59BC2FBB" w14:textId="77777777" w:rsidR="005C2746" w:rsidRPr="005C2746" w:rsidRDefault="005C2746" w:rsidP="005C2746"/>
        </w:tc>
      </w:tr>
      <w:tr w:rsidR="005C2746" w:rsidRPr="005C2746" w14:paraId="530DD7B8" w14:textId="77777777" w:rsidTr="005C2746">
        <w:tc>
          <w:tcPr>
            <w:tcW w:w="0" w:type="auto"/>
            <w:hideMark/>
          </w:tcPr>
          <w:p w14:paraId="0203DFE7" w14:textId="77777777" w:rsidR="005C2746" w:rsidRPr="005C2746" w:rsidRDefault="005C2746" w:rsidP="005C2746">
            <w:r w:rsidRPr="005C2746">
              <w:t>Signature</w:t>
            </w:r>
          </w:p>
        </w:tc>
        <w:tc>
          <w:tcPr>
            <w:tcW w:w="5562" w:type="dxa"/>
            <w:hideMark/>
          </w:tcPr>
          <w:p w14:paraId="69B154C4" w14:textId="77777777" w:rsidR="005C2746" w:rsidRPr="005C2746" w:rsidRDefault="005C2746" w:rsidP="005C2746"/>
        </w:tc>
      </w:tr>
      <w:tr w:rsidR="005C2746" w:rsidRPr="005C2746" w14:paraId="59C4096F" w14:textId="77777777" w:rsidTr="005C2746">
        <w:tc>
          <w:tcPr>
            <w:tcW w:w="0" w:type="auto"/>
            <w:hideMark/>
          </w:tcPr>
          <w:p w14:paraId="551989A1" w14:textId="77777777" w:rsidR="005C2746" w:rsidRPr="005C2746" w:rsidRDefault="005C2746" w:rsidP="005C2746">
            <w:r w:rsidRPr="005C2746">
              <w:t>Date</w:t>
            </w:r>
          </w:p>
        </w:tc>
        <w:tc>
          <w:tcPr>
            <w:tcW w:w="5562" w:type="dxa"/>
            <w:hideMark/>
          </w:tcPr>
          <w:p w14:paraId="4FC1D2E2" w14:textId="77777777" w:rsidR="005C2746" w:rsidRPr="005C2746" w:rsidRDefault="005C2746" w:rsidP="005C2746"/>
        </w:tc>
      </w:tr>
      <w:tr w:rsidR="005C2746" w:rsidRPr="005C2746" w14:paraId="67F7E195" w14:textId="77777777" w:rsidTr="005C2746">
        <w:tc>
          <w:tcPr>
            <w:tcW w:w="0" w:type="auto"/>
            <w:hideMark/>
          </w:tcPr>
          <w:p w14:paraId="50AABF4A" w14:textId="77777777" w:rsidR="005C2746" w:rsidRPr="005C2746" w:rsidRDefault="005C2746" w:rsidP="005C2746">
            <w:r w:rsidRPr="005C2746">
              <w:t>Next Review Date</w:t>
            </w:r>
          </w:p>
        </w:tc>
        <w:tc>
          <w:tcPr>
            <w:tcW w:w="5562" w:type="dxa"/>
            <w:hideMark/>
          </w:tcPr>
          <w:p w14:paraId="41795D2A" w14:textId="77777777" w:rsidR="005C2746" w:rsidRPr="005C2746" w:rsidRDefault="005C2746" w:rsidP="005C2746"/>
        </w:tc>
      </w:tr>
    </w:tbl>
    <w:p w14:paraId="505AC5AD" w14:textId="27E32058" w:rsidR="00296CD6" w:rsidRPr="00D940A5" w:rsidRDefault="00296CD6" w:rsidP="00D940A5"/>
    <w:sectPr w:rsidR="00296CD6" w:rsidRPr="00D940A5"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1CB6D7B1"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w:t>
          </w:r>
          <w:r w:rsidR="00D940A5">
            <w:rPr>
              <w:rFonts w:eastAsiaTheme="minorEastAsia" w:cstheme="minorBidi"/>
              <w:color w:val="808080" w:themeColor="background1" w:themeShade="80"/>
              <w:sz w:val="16"/>
              <w:szCs w:val="16"/>
              <w:lang w:eastAsia="en-US"/>
            </w:rPr>
            <w:t>3</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2CD33331"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D940A5" w:rsidRPr="00D940A5">
      <w:t>Internal QHSE Influences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28F46D40"/>
    <w:numStyleLink w:val="ListNumbermaster"/>
  </w:abstractNum>
  <w:abstractNum w:abstractNumId="5"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E329FB"/>
    <w:multiLevelType w:val="multilevel"/>
    <w:tmpl w:val="9E5845CE"/>
    <w:numStyleLink w:val="ListLegalmaster"/>
  </w:abstractNum>
  <w:abstractNum w:abstractNumId="13"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2D74CC"/>
    <w:multiLevelType w:val="multilevel"/>
    <w:tmpl w:val="50460AFC"/>
    <w:numStyleLink w:val="AppendixHeadingmaster"/>
  </w:abstractNum>
  <w:abstractNum w:abstractNumId="19"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3"/>
  </w:num>
  <w:num w:numId="2" w16cid:durableId="2143037006">
    <w:abstractNumId w:val="17"/>
  </w:num>
  <w:num w:numId="3" w16cid:durableId="632176145">
    <w:abstractNumId w:val="5"/>
  </w:num>
  <w:num w:numId="4" w16cid:durableId="1083526223">
    <w:abstractNumId w:val="19"/>
  </w:num>
  <w:num w:numId="5" w16cid:durableId="1475030420">
    <w:abstractNumId w:val="16"/>
  </w:num>
  <w:num w:numId="6" w16cid:durableId="592008480">
    <w:abstractNumId w:val="8"/>
  </w:num>
  <w:num w:numId="7" w16cid:durableId="1209294974">
    <w:abstractNumId w:val="0"/>
  </w:num>
  <w:num w:numId="8" w16cid:durableId="7149338">
    <w:abstractNumId w:val="14"/>
  </w:num>
  <w:num w:numId="9" w16cid:durableId="1854565537">
    <w:abstractNumId w:val="4"/>
  </w:num>
  <w:num w:numId="10" w16cid:durableId="1285112659">
    <w:abstractNumId w:val="6"/>
  </w:num>
  <w:num w:numId="11" w16cid:durableId="605890542">
    <w:abstractNumId w:val="10"/>
  </w:num>
  <w:num w:numId="12" w16cid:durableId="771776993">
    <w:abstractNumId w:val="18"/>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5"/>
  </w:num>
  <w:num w:numId="14" w16cid:durableId="1351908737">
    <w:abstractNumId w:val="1"/>
  </w:num>
  <w:num w:numId="15" w16cid:durableId="2057122869">
    <w:abstractNumId w:val="11"/>
  </w:num>
  <w:num w:numId="16" w16cid:durableId="2058505291">
    <w:abstractNumId w:val="12"/>
  </w:num>
  <w:num w:numId="17" w16cid:durableId="2127044341">
    <w:abstractNumId w:val="2"/>
  </w:num>
  <w:num w:numId="18" w16cid:durableId="1228416726">
    <w:abstractNumId w:val="13"/>
  </w:num>
  <w:num w:numId="19" w16cid:durableId="1411855851">
    <w:abstractNumId w:val="7"/>
  </w:num>
  <w:num w:numId="20" w16cid:durableId="209620105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7004B"/>
    <w:rsid w:val="001707D4"/>
    <w:rsid w:val="00172538"/>
    <w:rsid w:val="00173730"/>
    <w:rsid w:val="00174429"/>
    <w:rsid w:val="00186429"/>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B156C"/>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B34"/>
    <w:rsid w:val="00B43CBF"/>
    <w:rsid w:val="00B714F4"/>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9006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568</Words>
  <Characters>3634</Characters>
  <Application>Microsoft Office Word</Application>
  <DocSecurity>0</DocSecurity>
  <Lines>193</Lines>
  <Paragraphs>98</Paragraphs>
  <ScaleCrop>false</ScaleCrop>
  <HeadingPairs>
    <vt:vector size="2" baseType="variant">
      <vt:variant>
        <vt:lpstr>Title</vt:lpstr>
      </vt:variant>
      <vt:variant>
        <vt:i4>1</vt:i4>
      </vt:variant>
    </vt:vector>
  </HeadingPairs>
  <TitlesOfParts>
    <vt:vector size="1" baseType="lpstr">
      <vt:lpstr>General QHSE Terms and Definitions Template</vt:lpstr>
    </vt:vector>
  </TitlesOfParts>
  <Manager>Micah Wicham</Manager>
  <Company>MiSAFE Solutions Pty Ltd</Company>
  <LinksUpToDate>false</LinksUpToDate>
  <CharactersWithSpaces>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QHSE Influences Assessment Template</dc:title>
  <dc:subject>Internal QHSE Influences Assessment Template</dc:subject>
  <dc:creator>Micah Wicham</dc:creator>
  <cp:keywords>Internal QHSE Influences Assessment Template, Templates</cp:keywords>
  <dc:description>Developed by MiSAFE Solutions Pty Ltd
www.misafesolutions.com.au
Copyright © MiSAFE Solutions Pty Ltd</dc:description>
  <cp:lastModifiedBy>Micah Wicham</cp:lastModifiedBy>
  <cp:revision>17</cp:revision>
  <cp:lastPrinted>2018-08-23T00:02:00Z</cp:lastPrinted>
  <dcterms:created xsi:type="dcterms:W3CDTF">2026-01-04T23:33:00Z</dcterms:created>
  <dcterms:modified xsi:type="dcterms:W3CDTF">2026-01-16T01:23:00Z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