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44FB" w14:textId="77777777" w:rsidR="00E72CC1" w:rsidRPr="00E72CC1" w:rsidRDefault="00E72CC1" w:rsidP="00E72CC1">
      <w:pPr>
        <w:pStyle w:val="BodyText"/>
        <w:rPr>
          <w:color w:val="EE0000"/>
        </w:rPr>
      </w:pPr>
      <w:r w:rsidRPr="00E72CC1">
        <w:rPr>
          <w:color w:val="EE0000"/>
        </w:rPr>
        <w:t>Disclaimer</w:t>
      </w:r>
    </w:p>
    <w:p w14:paraId="3BE0C737" w14:textId="4F7842C9" w:rsidR="003231FE" w:rsidRPr="003231FE" w:rsidRDefault="003231FE" w:rsidP="003231FE">
      <w:pPr>
        <w:pStyle w:val="BodyText"/>
        <w:rPr>
          <w:color w:val="EE0000"/>
        </w:rPr>
      </w:pPr>
      <w:r w:rsidRPr="003231FE">
        <w:rPr>
          <w:color w:val="EE0000"/>
        </w:rPr>
        <w:t>This template is provided solely for informational and guidance purposes. It is the sole responsibility of the user to review, modify, and adapt the content to suit the specific operational, legal, regulatory, and risk management requirements of their organisation.</w:t>
      </w:r>
    </w:p>
    <w:p w14:paraId="03649B6E" w14:textId="78F9FCC5" w:rsidR="003231FE" w:rsidRPr="003231FE" w:rsidRDefault="003231FE" w:rsidP="003231FE">
      <w:pPr>
        <w:pStyle w:val="BodyText"/>
        <w:rPr>
          <w:color w:val="EE0000"/>
        </w:rPr>
      </w:pPr>
      <w:r w:rsidRPr="003231FE">
        <w:rPr>
          <w:color w:val="EE0000"/>
        </w:rPr>
        <w:t xml:space="preserve">MiSAFE Solutions Pty Ltd makes no representations or warranties regarding the suitability, accuracy, or completeness of this template. MiSAFE Solutions Pty Ltd accepts no liability whatsoever, whether in contract, tort, or otherwise, for any loss, damage, penalty, fine, </w:t>
      </w:r>
      <w:r w:rsidR="00707A3C" w:rsidRPr="003231FE">
        <w:rPr>
          <w:color w:val="EE0000"/>
        </w:rPr>
        <w:t>non-compliance</w:t>
      </w:r>
      <w:r w:rsidRPr="003231FE">
        <w:rPr>
          <w:color w:val="EE0000"/>
        </w:rPr>
        <w:t>, or adverse outcome arising directly or indirectly from the use, misuse, or reliance on this template.</w:t>
      </w:r>
    </w:p>
    <w:p w14:paraId="124183BD" w14:textId="45AB7A8A" w:rsidR="003231FE" w:rsidRDefault="003231FE" w:rsidP="003231FE">
      <w:pPr>
        <w:pStyle w:val="BodyText"/>
        <w:rPr>
          <w:color w:val="EE0000"/>
        </w:rPr>
      </w:pPr>
      <w:r w:rsidRPr="003231FE">
        <w:rPr>
          <w:color w:val="EE0000"/>
        </w:rPr>
        <w:t>Users are strongly advised to seek independent professional, legal, and consulting advice before implementing any part of this document within their Integrated Management System.</w:t>
      </w:r>
    </w:p>
    <w:p w14:paraId="5B16026C" w14:textId="77777777" w:rsidR="00E72CC1" w:rsidRPr="00E72CC1" w:rsidRDefault="00E72CC1" w:rsidP="00E72CC1">
      <w:pPr>
        <w:pStyle w:val="BodyText"/>
        <w:rPr>
          <w:color w:val="EE0000"/>
        </w:rPr>
      </w:pPr>
      <w:r w:rsidRPr="00E72CC1">
        <w:rPr>
          <w:color w:val="EE0000"/>
        </w:rPr>
        <w:t>Customisation Note</w:t>
      </w:r>
    </w:p>
    <w:p w14:paraId="603D2337" w14:textId="77777777" w:rsidR="003231FE" w:rsidRPr="003231FE" w:rsidRDefault="003231FE" w:rsidP="003231FE">
      <w:pPr>
        <w:pStyle w:val="BodyText"/>
        <w:rPr>
          <w:color w:val="EE0000"/>
        </w:rPr>
      </w:pPr>
      <w:r w:rsidRPr="003231FE">
        <w:rPr>
          <w:color w:val="EE0000"/>
        </w:rPr>
        <w:t>This document ID (MISAFE-IMS-TMP-011-V1.0) ensures traceability per ISO standards. Replace with your own ID or use as is for your IMS. Fully customise all sections to reflect your organisation’s unique context, ensuring full alignment with ISO 9001, ISO 45001, and ISO 14001 requirements.</w:t>
      </w:r>
    </w:p>
    <w:p w14:paraId="343EED9B" w14:textId="77777777" w:rsidR="00595A1C" w:rsidRPr="00637EC1" w:rsidRDefault="00595A1C" w:rsidP="00595A1C">
      <w:pPr>
        <w:pStyle w:val="BodyText"/>
        <w:rPr>
          <w:rStyle w:val="Characterbold"/>
        </w:rPr>
      </w:pPr>
      <w:r w:rsidRPr="00637EC1">
        <w:rPr>
          <w:rStyle w:val="Characterbold"/>
        </w:rPr>
        <w:t>1. Organisation Overview</w:t>
      </w:r>
    </w:p>
    <w:p w14:paraId="21BA050D" w14:textId="77777777" w:rsidR="008911D4" w:rsidRDefault="008911D4" w:rsidP="008911D4">
      <w:pPr>
        <w:pStyle w:val="BodyText"/>
      </w:pPr>
      <w:r>
        <w:t>Provide a brief description of your organisation, including primary activities, products/services, locations, and size. This helps tailor the communication plan to your specific QHSE needs.</w:t>
      </w:r>
    </w:p>
    <w:p w14:paraId="42606170" w14:textId="77777777" w:rsidR="008911D4" w:rsidRPr="00637EC1" w:rsidRDefault="008911D4" w:rsidP="008911D4">
      <w:pPr>
        <w:pStyle w:val="BodyText"/>
        <w:rPr>
          <w:color w:val="EE0000"/>
        </w:rPr>
      </w:pPr>
      <w:r w:rsidRPr="00637EC1">
        <w:rPr>
          <w:color w:val="EE0000"/>
        </w:rPr>
        <w:t>[Insert description here]</w:t>
      </w:r>
    </w:p>
    <w:p w14:paraId="40BCB5BD" w14:textId="36A9739D" w:rsidR="00595A1C" w:rsidRPr="00637EC1" w:rsidRDefault="00595A1C" w:rsidP="00595A1C">
      <w:pPr>
        <w:pStyle w:val="BodyText"/>
        <w:rPr>
          <w:rStyle w:val="Characterbold"/>
        </w:rPr>
      </w:pPr>
      <w:r w:rsidRPr="00637EC1">
        <w:rPr>
          <w:rStyle w:val="Characterbold"/>
        </w:rPr>
        <w:t xml:space="preserve">2. </w:t>
      </w:r>
      <w:r w:rsidR="008911D4" w:rsidRPr="008911D4">
        <w:rPr>
          <w:rStyle w:val="Characterbold"/>
        </w:rPr>
        <w:t>Purpose of the IMS Communication Plan</w:t>
      </w:r>
    </w:p>
    <w:p w14:paraId="22DA7788" w14:textId="77777777" w:rsidR="00E27A2A" w:rsidRDefault="00E27A2A" w:rsidP="00E27A2A">
      <w:pPr>
        <w:pStyle w:val="BodyText"/>
      </w:pPr>
      <w:r>
        <w:t>State the objective of this plan and how it supports your IMS.</w:t>
      </w:r>
    </w:p>
    <w:p w14:paraId="19198698" w14:textId="32286C48" w:rsidR="00E27A2A" w:rsidRPr="00E27A2A" w:rsidRDefault="00E27A2A" w:rsidP="00E27A2A">
      <w:pPr>
        <w:pStyle w:val="BodyText"/>
        <w:rPr>
          <w:color w:val="EE0000"/>
        </w:rPr>
      </w:pPr>
      <w:r w:rsidRPr="00E27A2A">
        <w:rPr>
          <w:color w:val="EE0000"/>
        </w:rPr>
        <w:t>[Insert purpose here, e.g., “This plan provides a structured approach to communicate QHSE information effectively to all internal and external stakeholders, ensuring awareness, engagement, and continual improvement of the Integrated Management System.”]</w:t>
      </w:r>
    </w:p>
    <w:p w14:paraId="776CACCA" w14:textId="16FCAD8C" w:rsidR="00595A1C" w:rsidRPr="00637EC1" w:rsidRDefault="00595A1C" w:rsidP="00595A1C">
      <w:pPr>
        <w:pStyle w:val="BodyText"/>
        <w:rPr>
          <w:rStyle w:val="Characterbold"/>
        </w:rPr>
      </w:pPr>
      <w:r w:rsidRPr="00637EC1">
        <w:rPr>
          <w:rStyle w:val="Characterbold"/>
        </w:rPr>
        <w:t xml:space="preserve">3. </w:t>
      </w:r>
      <w:r w:rsidR="00E27A2A" w:rsidRPr="00E27A2A">
        <w:rPr>
          <w:rStyle w:val="Characterbold"/>
        </w:rPr>
        <w:t>Communication Objectives</w:t>
      </w:r>
    </w:p>
    <w:p w14:paraId="20FEE326" w14:textId="7938D981" w:rsidR="00E27A2A" w:rsidRDefault="00E27A2A" w:rsidP="00595A1C">
      <w:pPr>
        <w:pStyle w:val="BodyText"/>
      </w:pPr>
      <w:r w:rsidRPr="00E27A2A">
        <w:t>List the key objectives of your IMS communication.</w:t>
      </w:r>
    </w:p>
    <w:tbl>
      <w:tblPr>
        <w:tblStyle w:val="CustomTablestandard"/>
        <w:tblW w:w="0" w:type="auto"/>
        <w:tblLook w:val="04A0" w:firstRow="1" w:lastRow="0" w:firstColumn="1" w:lastColumn="0" w:noHBand="0" w:noVBand="1"/>
      </w:tblPr>
      <w:tblGrid>
        <w:gridCol w:w="4169"/>
        <w:gridCol w:w="4848"/>
      </w:tblGrid>
      <w:tr w:rsidR="005007A2" w:rsidRPr="00381A06" w14:paraId="3A2A70DD" w14:textId="77777777" w:rsidTr="00E27A2A">
        <w:trPr>
          <w:cnfStyle w:val="100000000000" w:firstRow="1" w:lastRow="0" w:firstColumn="0" w:lastColumn="0" w:oddVBand="0" w:evenVBand="0" w:oddHBand="0" w:evenHBand="0" w:firstRowFirstColumn="0" w:firstRowLastColumn="0" w:lastRowFirstColumn="0" w:lastRowLastColumn="0"/>
        </w:trPr>
        <w:tc>
          <w:tcPr>
            <w:tcW w:w="4169" w:type="dxa"/>
            <w:vAlign w:val="center"/>
          </w:tcPr>
          <w:p w14:paraId="33B2202C" w14:textId="46C40293" w:rsidR="005007A2" w:rsidRPr="00381A06" w:rsidRDefault="005007A2" w:rsidP="005007A2">
            <w:pPr>
              <w:pStyle w:val="BodyText"/>
              <w:rPr>
                <w:b/>
                <w:bCs/>
              </w:rPr>
            </w:pPr>
            <w:r w:rsidRPr="005007A2">
              <w:rPr>
                <w:b/>
                <w:bCs/>
              </w:rPr>
              <w:t>Objective</w:t>
            </w:r>
          </w:p>
        </w:tc>
        <w:tc>
          <w:tcPr>
            <w:tcW w:w="4848" w:type="dxa"/>
            <w:vAlign w:val="center"/>
          </w:tcPr>
          <w:p w14:paraId="1F1D17E5" w14:textId="68A39B50" w:rsidR="005007A2" w:rsidRPr="00381A06" w:rsidRDefault="005007A2" w:rsidP="005007A2">
            <w:pPr>
              <w:pStyle w:val="BodyText"/>
              <w:rPr>
                <w:b/>
                <w:bCs/>
              </w:rPr>
            </w:pPr>
            <w:r w:rsidRPr="005007A2">
              <w:rPr>
                <w:b/>
                <w:bCs/>
              </w:rPr>
              <w:t>Target Outcome</w:t>
            </w:r>
          </w:p>
        </w:tc>
      </w:tr>
      <w:tr w:rsidR="005007A2" w:rsidRPr="00381A06" w14:paraId="19F2FF14" w14:textId="77777777" w:rsidTr="00E27A2A">
        <w:tc>
          <w:tcPr>
            <w:tcW w:w="4169" w:type="dxa"/>
            <w:vAlign w:val="center"/>
          </w:tcPr>
          <w:p w14:paraId="54B98EB2" w14:textId="0436CC56" w:rsidR="005007A2" w:rsidRPr="00381A06" w:rsidRDefault="005007A2" w:rsidP="005007A2">
            <w:pPr>
              <w:pStyle w:val="BodyText"/>
            </w:pPr>
            <w:r w:rsidRPr="005007A2">
              <w:t>Ensure all employees understand their QHSE roles</w:t>
            </w:r>
          </w:p>
        </w:tc>
        <w:tc>
          <w:tcPr>
            <w:tcW w:w="4848" w:type="dxa"/>
            <w:vAlign w:val="center"/>
          </w:tcPr>
          <w:p w14:paraId="6F653D71" w14:textId="4549AD8C" w:rsidR="005007A2" w:rsidRPr="00381A06" w:rsidRDefault="005007A2" w:rsidP="005007A2">
            <w:pPr>
              <w:pStyle w:val="BodyText"/>
            </w:pPr>
            <w:r w:rsidRPr="005007A2">
              <w:t>Increased ownership and compliance</w:t>
            </w:r>
          </w:p>
        </w:tc>
      </w:tr>
      <w:tr w:rsidR="005007A2" w:rsidRPr="00381A06" w14:paraId="4F5580CE" w14:textId="77777777" w:rsidTr="00E27A2A">
        <w:tc>
          <w:tcPr>
            <w:tcW w:w="4169" w:type="dxa"/>
            <w:vAlign w:val="center"/>
          </w:tcPr>
          <w:p w14:paraId="4E53DB34" w14:textId="1E3B3190" w:rsidR="005007A2" w:rsidRPr="005007A2" w:rsidRDefault="005007A2" w:rsidP="005007A2">
            <w:pPr>
              <w:pStyle w:val="BodyText"/>
            </w:pPr>
            <w:r w:rsidRPr="005007A2">
              <w:t>Keep stakeholders informed of performance</w:t>
            </w:r>
          </w:p>
        </w:tc>
        <w:tc>
          <w:tcPr>
            <w:tcW w:w="4848" w:type="dxa"/>
            <w:vAlign w:val="center"/>
          </w:tcPr>
          <w:p w14:paraId="020D3276" w14:textId="5FE919CF" w:rsidR="005007A2" w:rsidRPr="005007A2" w:rsidRDefault="005007A2" w:rsidP="005007A2">
            <w:pPr>
              <w:pStyle w:val="BodyText"/>
            </w:pPr>
            <w:r w:rsidRPr="005007A2">
              <w:t>Greater trust and support</w:t>
            </w:r>
          </w:p>
        </w:tc>
      </w:tr>
      <w:tr w:rsidR="005007A2" w:rsidRPr="00381A06" w14:paraId="31780EBF" w14:textId="77777777" w:rsidTr="00E27A2A">
        <w:tc>
          <w:tcPr>
            <w:tcW w:w="4169" w:type="dxa"/>
            <w:vAlign w:val="center"/>
          </w:tcPr>
          <w:p w14:paraId="456F7121" w14:textId="65DA7A52" w:rsidR="005007A2" w:rsidRPr="005007A2" w:rsidRDefault="005007A2" w:rsidP="005007A2">
            <w:pPr>
              <w:pStyle w:val="BodyText"/>
            </w:pPr>
            <w:r w:rsidRPr="005007A2">
              <w:t>Encourage two-way feedback</w:t>
            </w:r>
          </w:p>
        </w:tc>
        <w:tc>
          <w:tcPr>
            <w:tcW w:w="4848" w:type="dxa"/>
            <w:vAlign w:val="center"/>
          </w:tcPr>
          <w:p w14:paraId="5F53EB55" w14:textId="099379D4" w:rsidR="005007A2" w:rsidRPr="005007A2" w:rsidRDefault="005007A2" w:rsidP="005007A2">
            <w:pPr>
              <w:pStyle w:val="BodyText"/>
            </w:pPr>
            <w:r w:rsidRPr="005007A2">
              <w:t>Higher engagement and early risk identification</w:t>
            </w:r>
          </w:p>
        </w:tc>
      </w:tr>
      <w:tr w:rsidR="005007A2" w:rsidRPr="00381A06" w14:paraId="1E5523B6" w14:textId="77777777" w:rsidTr="00E27A2A">
        <w:tc>
          <w:tcPr>
            <w:tcW w:w="4169" w:type="dxa"/>
            <w:vAlign w:val="center"/>
          </w:tcPr>
          <w:p w14:paraId="7258DB2C" w14:textId="4347ADD2" w:rsidR="005007A2" w:rsidRPr="005007A2" w:rsidRDefault="005007A2" w:rsidP="005007A2">
            <w:pPr>
              <w:pStyle w:val="BodyText"/>
            </w:pPr>
            <w:r w:rsidRPr="005007A2">
              <w:t>(Add rows as required)</w:t>
            </w:r>
          </w:p>
        </w:tc>
        <w:tc>
          <w:tcPr>
            <w:tcW w:w="4848" w:type="dxa"/>
            <w:vAlign w:val="center"/>
          </w:tcPr>
          <w:p w14:paraId="55DD1AAC" w14:textId="77777777" w:rsidR="005007A2" w:rsidRPr="005007A2" w:rsidRDefault="005007A2" w:rsidP="005007A2">
            <w:pPr>
              <w:pStyle w:val="BodyText"/>
            </w:pPr>
          </w:p>
        </w:tc>
      </w:tr>
    </w:tbl>
    <w:p w14:paraId="2F7D7325" w14:textId="77777777" w:rsidR="00707A3C" w:rsidRDefault="00707A3C" w:rsidP="007304A7">
      <w:pPr>
        <w:pStyle w:val="BodyText"/>
        <w:rPr>
          <w:rStyle w:val="Characterbold"/>
        </w:rPr>
      </w:pPr>
    </w:p>
    <w:p w14:paraId="5BC3CA86" w14:textId="77777777" w:rsidR="00707A3C" w:rsidRDefault="00707A3C">
      <w:pPr>
        <w:spacing w:before="0" w:after="200" w:line="276" w:lineRule="auto"/>
        <w:rPr>
          <w:rStyle w:val="Characterbold"/>
        </w:rPr>
      </w:pPr>
      <w:r>
        <w:rPr>
          <w:rStyle w:val="Characterbold"/>
        </w:rPr>
        <w:br w:type="page"/>
      </w:r>
    </w:p>
    <w:p w14:paraId="6E69924E" w14:textId="7AB70EE8" w:rsidR="007304A7" w:rsidRPr="007304A7" w:rsidRDefault="007304A7" w:rsidP="007304A7">
      <w:pPr>
        <w:pStyle w:val="BodyText"/>
        <w:rPr>
          <w:rStyle w:val="Characterbold"/>
        </w:rPr>
      </w:pPr>
      <w:r w:rsidRPr="007304A7">
        <w:rPr>
          <w:rStyle w:val="Characterbold"/>
        </w:rPr>
        <w:lastRenderedPageBreak/>
        <w:t xml:space="preserve">4. </w:t>
      </w:r>
      <w:r w:rsidR="005007A2" w:rsidRPr="005007A2">
        <w:rPr>
          <w:rStyle w:val="Characterbold"/>
        </w:rPr>
        <w:t>Key Audiences and Messages</w:t>
      </w:r>
    </w:p>
    <w:p w14:paraId="376112E9" w14:textId="77777777" w:rsidR="005007A2" w:rsidRDefault="005007A2" w:rsidP="007304A7">
      <w:pPr>
        <w:pStyle w:val="BodyText"/>
      </w:pPr>
      <w:r w:rsidRPr="005007A2">
        <w:t>Identify who needs to receive information and what the core messages are.</w:t>
      </w:r>
    </w:p>
    <w:tbl>
      <w:tblPr>
        <w:tblStyle w:val="CustomTablestandard"/>
        <w:tblW w:w="0" w:type="auto"/>
        <w:tblLook w:val="04A0" w:firstRow="1" w:lastRow="0" w:firstColumn="1" w:lastColumn="0" w:noHBand="0" w:noVBand="1"/>
      </w:tblPr>
      <w:tblGrid>
        <w:gridCol w:w="3005"/>
        <w:gridCol w:w="3006"/>
        <w:gridCol w:w="3006"/>
      </w:tblGrid>
      <w:tr w:rsidR="005007A2" w:rsidRPr="00381A06" w14:paraId="364B2A62" w14:textId="77777777" w:rsidTr="002B17A2">
        <w:trPr>
          <w:cnfStyle w:val="100000000000" w:firstRow="1" w:lastRow="0" w:firstColumn="0" w:lastColumn="0" w:oddVBand="0" w:evenVBand="0" w:oddHBand="0" w:evenHBand="0" w:firstRowFirstColumn="0" w:firstRowLastColumn="0" w:lastRowFirstColumn="0" w:lastRowLastColumn="0"/>
        </w:trPr>
        <w:tc>
          <w:tcPr>
            <w:tcW w:w="3005" w:type="dxa"/>
            <w:vAlign w:val="center"/>
          </w:tcPr>
          <w:p w14:paraId="22156E48" w14:textId="2BDB86BB" w:rsidR="005007A2" w:rsidRPr="00381A06" w:rsidRDefault="005007A2" w:rsidP="005007A2">
            <w:pPr>
              <w:pStyle w:val="BodyText"/>
              <w:rPr>
                <w:b/>
                <w:bCs/>
              </w:rPr>
            </w:pPr>
            <w:r w:rsidRPr="005007A2">
              <w:rPr>
                <w:b/>
                <w:bCs/>
              </w:rPr>
              <w:t>Audience</w:t>
            </w:r>
          </w:p>
        </w:tc>
        <w:tc>
          <w:tcPr>
            <w:tcW w:w="3006" w:type="dxa"/>
            <w:vAlign w:val="center"/>
          </w:tcPr>
          <w:p w14:paraId="2A693B0D" w14:textId="1FCC77F9" w:rsidR="005007A2" w:rsidRPr="00381A06" w:rsidRDefault="005007A2" w:rsidP="005007A2">
            <w:pPr>
              <w:pStyle w:val="BodyText"/>
              <w:rPr>
                <w:b/>
                <w:bCs/>
              </w:rPr>
            </w:pPr>
            <w:r w:rsidRPr="005007A2">
              <w:rPr>
                <w:b/>
                <w:bCs/>
              </w:rPr>
              <w:t>Key Messages to Communicate</w:t>
            </w:r>
          </w:p>
        </w:tc>
        <w:tc>
          <w:tcPr>
            <w:tcW w:w="3006" w:type="dxa"/>
            <w:vAlign w:val="center"/>
          </w:tcPr>
          <w:p w14:paraId="096D0450" w14:textId="02233C3D" w:rsidR="005007A2" w:rsidRPr="00381A06" w:rsidRDefault="005007A2" w:rsidP="005007A2">
            <w:pPr>
              <w:pStyle w:val="BodyText"/>
              <w:rPr>
                <w:b/>
                <w:bCs/>
              </w:rPr>
            </w:pPr>
            <w:r w:rsidRPr="005007A2">
              <w:rPr>
                <w:b/>
                <w:bCs/>
              </w:rPr>
              <w:t>Preferred Channel(s)</w:t>
            </w:r>
          </w:p>
        </w:tc>
      </w:tr>
      <w:tr w:rsidR="005007A2" w:rsidRPr="00381A06" w14:paraId="312F3230" w14:textId="77777777" w:rsidTr="0039601B">
        <w:tc>
          <w:tcPr>
            <w:tcW w:w="3005" w:type="dxa"/>
            <w:vAlign w:val="center"/>
          </w:tcPr>
          <w:p w14:paraId="7134B89A" w14:textId="1B57C38F" w:rsidR="005007A2" w:rsidRPr="00381A06" w:rsidRDefault="005007A2" w:rsidP="005007A2">
            <w:pPr>
              <w:pStyle w:val="BodyText"/>
            </w:pPr>
            <w:r w:rsidRPr="005007A2">
              <w:t>Employees / Workers</w:t>
            </w:r>
          </w:p>
        </w:tc>
        <w:tc>
          <w:tcPr>
            <w:tcW w:w="3006" w:type="dxa"/>
            <w:vAlign w:val="center"/>
          </w:tcPr>
          <w:p w14:paraId="3EDFCE4A" w14:textId="10F60697" w:rsidR="005007A2" w:rsidRPr="00381A06" w:rsidRDefault="005007A2" w:rsidP="005007A2">
            <w:pPr>
              <w:pStyle w:val="BodyText"/>
            </w:pPr>
            <w:r w:rsidRPr="005007A2">
              <w:t>Roles, policy, risks, performance</w:t>
            </w:r>
          </w:p>
        </w:tc>
        <w:tc>
          <w:tcPr>
            <w:tcW w:w="3006" w:type="dxa"/>
            <w:vAlign w:val="center"/>
          </w:tcPr>
          <w:p w14:paraId="7F3862B2" w14:textId="496786D4" w:rsidR="005007A2" w:rsidRPr="00381A06" w:rsidRDefault="005007A2" w:rsidP="005007A2">
            <w:pPr>
              <w:pStyle w:val="BodyText"/>
            </w:pPr>
            <w:r w:rsidRPr="005007A2">
              <w:t>Toolbox talks, digital app</w:t>
            </w:r>
          </w:p>
        </w:tc>
      </w:tr>
      <w:tr w:rsidR="005007A2" w:rsidRPr="00381A06" w14:paraId="2FD2A0D7" w14:textId="77777777" w:rsidTr="0039601B">
        <w:tc>
          <w:tcPr>
            <w:tcW w:w="3005" w:type="dxa"/>
            <w:vAlign w:val="center"/>
          </w:tcPr>
          <w:p w14:paraId="2E18633C" w14:textId="3E712F9F" w:rsidR="005007A2" w:rsidRPr="005007A2" w:rsidRDefault="005007A2" w:rsidP="005007A2">
            <w:pPr>
              <w:pStyle w:val="BodyText"/>
            </w:pPr>
            <w:r w:rsidRPr="005007A2">
              <w:t>Contractors</w:t>
            </w:r>
          </w:p>
        </w:tc>
        <w:tc>
          <w:tcPr>
            <w:tcW w:w="3006" w:type="dxa"/>
            <w:vAlign w:val="center"/>
          </w:tcPr>
          <w:p w14:paraId="78A3B814" w14:textId="173CC699" w:rsidR="005007A2" w:rsidRPr="005007A2" w:rsidRDefault="005007A2" w:rsidP="005007A2">
            <w:pPr>
              <w:pStyle w:val="BodyText"/>
            </w:pPr>
            <w:r w:rsidRPr="005007A2">
              <w:t>SWMS requirements, site rules</w:t>
            </w:r>
          </w:p>
        </w:tc>
        <w:tc>
          <w:tcPr>
            <w:tcW w:w="3006" w:type="dxa"/>
            <w:vAlign w:val="center"/>
          </w:tcPr>
          <w:p w14:paraId="3BD9DBD0" w14:textId="119B9B46" w:rsidR="005007A2" w:rsidRPr="005007A2" w:rsidRDefault="005007A2" w:rsidP="005007A2">
            <w:pPr>
              <w:pStyle w:val="BodyText"/>
            </w:pPr>
            <w:r w:rsidRPr="005007A2">
              <w:t>Induction, noticeboards</w:t>
            </w:r>
          </w:p>
        </w:tc>
      </w:tr>
      <w:tr w:rsidR="005007A2" w:rsidRPr="00381A06" w14:paraId="0653A51B" w14:textId="77777777" w:rsidTr="0039601B">
        <w:tc>
          <w:tcPr>
            <w:tcW w:w="3005" w:type="dxa"/>
            <w:vAlign w:val="center"/>
          </w:tcPr>
          <w:p w14:paraId="20AC4418" w14:textId="51F1B5FA" w:rsidR="005007A2" w:rsidRPr="005007A2" w:rsidRDefault="005007A2" w:rsidP="005007A2">
            <w:pPr>
              <w:pStyle w:val="BodyText"/>
            </w:pPr>
            <w:r w:rsidRPr="005007A2">
              <w:t>Management / Supervisors</w:t>
            </w:r>
          </w:p>
        </w:tc>
        <w:tc>
          <w:tcPr>
            <w:tcW w:w="3006" w:type="dxa"/>
            <w:vAlign w:val="center"/>
          </w:tcPr>
          <w:p w14:paraId="0BBD03A5" w14:textId="40DF285D" w:rsidR="005007A2" w:rsidRPr="005007A2" w:rsidRDefault="005007A2" w:rsidP="005007A2">
            <w:pPr>
              <w:pStyle w:val="BodyText"/>
            </w:pPr>
            <w:r w:rsidRPr="005007A2">
              <w:t>Objectives, audit results, changes</w:t>
            </w:r>
          </w:p>
        </w:tc>
        <w:tc>
          <w:tcPr>
            <w:tcW w:w="3006" w:type="dxa"/>
            <w:vAlign w:val="center"/>
          </w:tcPr>
          <w:p w14:paraId="6D4189E2" w14:textId="4C1C4AE1" w:rsidR="005007A2" w:rsidRPr="005007A2" w:rsidRDefault="005007A2" w:rsidP="005007A2">
            <w:pPr>
              <w:pStyle w:val="BodyText"/>
            </w:pPr>
            <w:r w:rsidRPr="005007A2">
              <w:t>Meetings, dashboards</w:t>
            </w:r>
          </w:p>
        </w:tc>
      </w:tr>
      <w:tr w:rsidR="005007A2" w:rsidRPr="00381A06" w14:paraId="68914BD2" w14:textId="77777777" w:rsidTr="0039601B">
        <w:tc>
          <w:tcPr>
            <w:tcW w:w="3005" w:type="dxa"/>
            <w:vAlign w:val="center"/>
          </w:tcPr>
          <w:p w14:paraId="57C17AFC" w14:textId="29169327" w:rsidR="005007A2" w:rsidRPr="005007A2" w:rsidRDefault="005007A2" w:rsidP="005007A2">
            <w:pPr>
              <w:pStyle w:val="BodyText"/>
            </w:pPr>
            <w:r w:rsidRPr="005007A2">
              <w:t>Customers / Clients</w:t>
            </w:r>
          </w:p>
        </w:tc>
        <w:tc>
          <w:tcPr>
            <w:tcW w:w="3006" w:type="dxa"/>
            <w:vAlign w:val="center"/>
          </w:tcPr>
          <w:p w14:paraId="3497EA71" w14:textId="62180D2B" w:rsidR="005007A2" w:rsidRPr="005007A2" w:rsidRDefault="005007A2" w:rsidP="005007A2">
            <w:pPr>
              <w:pStyle w:val="BodyText"/>
            </w:pPr>
            <w:r w:rsidRPr="005007A2">
              <w:t>Quality &amp; safety commitments</w:t>
            </w:r>
          </w:p>
        </w:tc>
        <w:tc>
          <w:tcPr>
            <w:tcW w:w="3006" w:type="dxa"/>
            <w:vAlign w:val="center"/>
          </w:tcPr>
          <w:p w14:paraId="4309C32C" w14:textId="4FBE07D5" w:rsidR="005007A2" w:rsidRPr="005007A2" w:rsidRDefault="005007A2" w:rsidP="005007A2">
            <w:pPr>
              <w:pStyle w:val="BodyText"/>
            </w:pPr>
            <w:r w:rsidRPr="005007A2">
              <w:t>Reports, website</w:t>
            </w:r>
          </w:p>
        </w:tc>
      </w:tr>
      <w:tr w:rsidR="005007A2" w:rsidRPr="00381A06" w14:paraId="5AA85AA0" w14:textId="77777777" w:rsidTr="0039601B">
        <w:tc>
          <w:tcPr>
            <w:tcW w:w="3005" w:type="dxa"/>
            <w:vAlign w:val="center"/>
          </w:tcPr>
          <w:p w14:paraId="324748A4" w14:textId="07A9878B" w:rsidR="005007A2" w:rsidRPr="005007A2" w:rsidRDefault="005007A2" w:rsidP="005007A2">
            <w:pPr>
              <w:pStyle w:val="BodyText"/>
            </w:pPr>
            <w:r w:rsidRPr="005007A2">
              <w:t>Regulators &amp; Community</w:t>
            </w:r>
          </w:p>
        </w:tc>
        <w:tc>
          <w:tcPr>
            <w:tcW w:w="3006" w:type="dxa"/>
            <w:vAlign w:val="center"/>
          </w:tcPr>
          <w:p w14:paraId="73BA8109" w14:textId="0DC183B1" w:rsidR="005007A2" w:rsidRPr="005007A2" w:rsidRDefault="005007A2" w:rsidP="005007A2">
            <w:pPr>
              <w:pStyle w:val="BodyText"/>
            </w:pPr>
            <w:r w:rsidRPr="005007A2">
              <w:t>Compliance &amp; environmental performance</w:t>
            </w:r>
          </w:p>
        </w:tc>
        <w:tc>
          <w:tcPr>
            <w:tcW w:w="3006" w:type="dxa"/>
            <w:vAlign w:val="center"/>
          </w:tcPr>
          <w:p w14:paraId="54F51EB8" w14:textId="53E5C683" w:rsidR="005007A2" w:rsidRPr="005007A2" w:rsidRDefault="005007A2" w:rsidP="005007A2">
            <w:pPr>
              <w:pStyle w:val="BodyText"/>
            </w:pPr>
            <w:r w:rsidRPr="005007A2">
              <w:t>Formal reports, public notices</w:t>
            </w:r>
          </w:p>
        </w:tc>
      </w:tr>
      <w:tr w:rsidR="005007A2" w:rsidRPr="00381A06" w14:paraId="3E542C44" w14:textId="77777777" w:rsidTr="0039601B">
        <w:tc>
          <w:tcPr>
            <w:tcW w:w="3005" w:type="dxa"/>
            <w:vAlign w:val="center"/>
          </w:tcPr>
          <w:p w14:paraId="2E40909D" w14:textId="3E32FF46" w:rsidR="005007A2" w:rsidRPr="005007A2" w:rsidRDefault="005007A2" w:rsidP="005007A2">
            <w:pPr>
              <w:pStyle w:val="BodyText"/>
            </w:pPr>
            <w:r w:rsidRPr="005007A2">
              <w:t>(Add rows as required)</w:t>
            </w:r>
          </w:p>
        </w:tc>
        <w:tc>
          <w:tcPr>
            <w:tcW w:w="3006" w:type="dxa"/>
            <w:vAlign w:val="center"/>
          </w:tcPr>
          <w:p w14:paraId="7DF8930D" w14:textId="77777777" w:rsidR="005007A2" w:rsidRPr="005007A2" w:rsidRDefault="005007A2" w:rsidP="005007A2">
            <w:pPr>
              <w:pStyle w:val="BodyText"/>
            </w:pPr>
          </w:p>
        </w:tc>
        <w:tc>
          <w:tcPr>
            <w:tcW w:w="3006" w:type="dxa"/>
            <w:vAlign w:val="center"/>
          </w:tcPr>
          <w:p w14:paraId="442E4685" w14:textId="77777777" w:rsidR="005007A2" w:rsidRPr="005007A2" w:rsidRDefault="005007A2" w:rsidP="005007A2">
            <w:pPr>
              <w:pStyle w:val="BodyText"/>
            </w:pPr>
          </w:p>
        </w:tc>
      </w:tr>
    </w:tbl>
    <w:p w14:paraId="52C4C903" w14:textId="491A4D35" w:rsidR="007304A7" w:rsidRPr="007304A7" w:rsidRDefault="007304A7" w:rsidP="007304A7">
      <w:pPr>
        <w:pStyle w:val="BodyText"/>
        <w:rPr>
          <w:rStyle w:val="Characterbold"/>
        </w:rPr>
      </w:pPr>
      <w:r w:rsidRPr="007304A7">
        <w:rPr>
          <w:rStyle w:val="Characterbold"/>
        </w:rPr>
        <w:t xml:space="preserve">5. </w:t>
      </w:r>
      <w:r w:rsidR="0096358E" w:rsidRPr="0096358E">
        <w:rPr>
          <w:rStyle w:val="Characterbold"/>
        </w:rPr>
        <w:t>Communication Schedule</w:t>
      </w:r>
    </w:p>
    <w:p w14:paraId="4B00783D" w14:textId="3422524A" w:rsidR="0096358E" w:rsidRDefault="0096358E" w:rsidP="007304A7">
      <w:pPr>
        <w:pStyle w:val="BodyText"/>
      </w:pPr>
      <w:r w:rsidRPr="0096358E">
        <w:t>Plan when and how often each message will be delivered.</w:t>
      </w:r>
    </w:p>
    <w:tbl>
      <w:tblPr>
        <w:tblStyle w:val="CustomTablestandard"/>
        <w:tblW w:w="0" w:type="auto"/>
        <w:tblLook w:val="04A0" w:firstRow="1" w:lastRow="0" w:firstColumn="1" w:lastColumn="0" w:noHBand="0" w:noVBand="1"/>
      </w:tblPr>
      <w:tblGrid>
        <w:gridCol w:w="1803"/>
        <w:gridCol w:w="1803"/>
        <w:gridCol w:w="1804"/>
        <w:gridCol w:w="1803"/>
        <w:gridCol w:w="1804"/>
      </w:tblGrid>
      <w:tr w:rsidR="0096358E" w:rsidRPr="00381A06" w14:paraId="4C2201F1" w14:textId="77777777" w:rsidTr="007160FC">
        <w:trPr>
          <w:cnfStyle w:val="100000000000" w:firstRow="1" w:lastRow="0" w:firstColumn="0" w:lastColumn="0" w:oddVBand="0" w:evenVBand="0" w:oddHBand="0" w:evenHBand="0" w:firstRowFirstColumn="0" w:firstRowLastColumn="0" w:lastRowFirstColumn="0" w:lastRowLastColumn="0"/>
        </w:trPr>
        <w:tc>
          <w:tcPr>
            <w:tcW w:w="1803" w:type="dxa"/>
            <w:vAlign w:val="center"/>
          </w:tcPr>
          <w:p w14:paraId="1A427E31" w14:textId="24E38FB9" w:rsidR="0096358E" w:rsidRPr="00381A06" w:rsidRDefault="0096358E" w:rsidP="0096358E">
            <w:pPr>
              <w:pStyle w:val="BodyText"/>
              <w:rPr>
                <w:b/>
                <w:bCs/>
              </w:rPr>
            </w:pPr>
            <w:r w:rsidRPr="0096358E">
              <w:rPr>
                <w:b/>
                <w:bCs/>
              </w:rPr>
              <w:t>Message / Activity</w:t>
            </w:r>
          </w:p>
        </w:tc>
        <w:tc>
          <w:tcPr>
            <w:tcW w:w="1803" w:type="dxa"/>
            <w:vAlign w:val="center"/>
          </w:tcPr>
          <w:p w14:paraId="03EFDDB8" w14:textId="490D70B1" w:rsidR="0096358E" w:rsidRPr="00381A06" w:rsidRDefault="0096358E" w:rsidP="0096358E">
            <w:pPr>
              <w:pStyle w:val="BodyText"/>
              <w:rPr>
                <w:b/>
                <w:bCs/>
              </w:rPr>
            </w:pPr>
            <w:r w:rsidRPr="0096358E">
              <w:rPr>
                <w:b/>
                <w:bCs/>
              </w:rPr>
              <w:t>Frequency</w:t>
            </w:r>
          </w:p>
        </w:tc>
        <w:tc>
          <w:tcPr>
            <w:tcW w:w="1804" w:type="dxa"/>
            <w:vAlign w:val="center"/>
          </w:tcPr>
          <w:p w14:paraId="24198D00" w14:textId="23A910E4" w:rsidR="0096358E" w:rsidRPr="00381A06" w:rsidRDefault="0096358E" w:rsidP="0096358E">
            <w:pPr>
              <w:pStyle w:val="BodyText"/>
              <w:rPr>
                <w:b/>
                <w:bCs/>
              </w:rPr>
            </w:pPr>
            <w:r w:rsidRPr="0096358E">
              <w:rPr>
                <w:b/>
                <w:bCs/>
              </w:rPr>
              <w:t>Responsible Person</w:t>
            </w:r>
          </w:p>
        </w:tc>
        <w:tc>
          <w:tcPr>
            <w:tcW w:w="1803" w:type="dxa"/>
            <w:vAlign w:val="center"/>
          </w:tcPr>
          <w:p w14:paraId="0342F279" w14:textId="27F9C575" w:rsidR="0096358E" w:rsidRPr="00381A06" w:rsidRDefault="0096358E" w:rsidP="0096358E">
            <w:pPr>
              <w:pStyle w:val="BodyText"/>
              <w:rPr>
                <w:b/>
                <w:bCs/>
              </w:rPr>
            </w:pPr>
            <w:r w:rsidRPr="0096358E">
              <w:rPr>
                <w:b/>
                <w:bCs/>
              </w:rPr>
              <w:t>Channel</w:t>
            </w:r>
          </w:p>
        </w:tc>
        <w:tc>
          <w:tcPr>
            <w:tcW w:w="1804" w:type="dxa"/>
            <w:vAlign w:val="center"/>
          </w:tcPr>
          <w:p w14:paraId="36BB57BF" w14:textId="3418F00C" w:rsidR="0096358E" w:rsidRPr="00381A06" w:rsidRDefault="0096358E" w:rsidP="0096358E">
            <w:pPr>
              <w:pStyle w:val="BodyText"/>
              <w:rPr>
                <w:b/>
                <w:bCs/>
              </w:rPr>
            </w:pPr>
            <w:r w:rsidRPr="0096358E">
              <w:rPr>
                <w:b/>
                <w:bCs/>
              </w:rPr>
              <w:t>Next Due Date</w:t>
            </w:r>
          </w:p>
        </w:tc>
      </w:tr>
      <w:tr w:rsidR="0096358E" w:rsidRPr="00381A06" w14:paraId="413CE204" w14:textId="77777777" w:rsidTr="00A82C0C">
        <w:tc>
          <w:tcPr>
            <w:tcW w:w="1803" w:type="dxa"/>
            <w:vAlign w:val="center"/>
          </w:tcPr>
          <w:p w14:paraId="029585F9" w14:textId="18A8552B" w:rsidR="0096358E" w:rsidRPr="00381A06" w:rsidRDefault="0096358E" w:rsidP="0096358E">
            <w:pPr>
              <w:pStyle w:val="BodyText"/>
            </w:pPr>
            <w:r w:rsidRPr="0096358E">
              <w:t>QHSE Policy &amp; Roles Update</w:t>
            </w:r>
          </w:p>
        </w:tc>
        <w:tc>
          <w:tcPr>
            <w:tcW w:w="1803" w:type="dxa"/>
            <w:vAlign w:val="center"/>
          </w:tcPr>
          <w:p w14:paraId="3D414D4A" w14:textId="0CD80593" w:rsidR="0096358E" w:rsidRPr="00381A06" w:rsidRDefault="0096358E" w:rsidP="0096358E">
            <w:pPr>
              <w:pStyle w:val="BodyText"/>
            </w:pPr>
            <w:r w:rsidRPr="0096358E">
              <w:t>Annually + on change</w:t>
            </w:r>
          </w:p>
        </w:tc>
        <w:tc>
          <w:tcPr>
            <w:tcW w:w="1804" w:type="dxa"/>
            <w:vAlign w:val="center"/>
          </w:tcPr>
          <w:p w14:paraId="0D3EF3B1" w14:textId="77777777" w:rsidR="0096358E" w:rsidRPr="00381A06" w:rsidRDefault="0096358E" w:rsidP="0096358E">
            <w:pPr>
              <w:pStyle w:val="BodyText"/>
            </w:pPr>
          </w:p>
        </w:tc>
        <w:tc>
          <w:tcPr>
            <w:tcW w:w="1803" w:type="dxa"/>
            <w:vAlign w:val="center"/>
          </w:tcPr>
          <w:p w14:paraId="431795AF" w14:textId="565A9FA8" w:rsidR="0096358E" w:rsidRPr="00381A06" w:rsidRDefault="0096358E" w:rsidP="0096358E">
            <w:pPr>
              <w:pStyle w:val="BodyText"/>
            </w:pPr>
            <w:r w:rsidRPr="0096358E">
              <w:t>Induction + noticeboards</w:t>
            </w:r>
          </w:p>
        </w:tc>
        <w:tc>
          <w:tcPr>
            <w:tcW w:w="1804" w:type="dxa"/>
            <w:vAlign w:val="center"/>
          </w:tcPr>
          <w:p w14:paraId="31B67F42" w14:textId="72F6D6A6" w:rsidR="0096358E" w:rsidRPr="00381A06" w:rsidRDefault="0096358E" w:rsidP="0096358E">
            <w:pPr>
              <w:pStyle w:val="BodyText"/>
            </w:pPr>
          </w:p>
        </w:tc>
      </w:tr>
      <w:tr w:rsidR="0096358E" w:rsidRPr="00381A06" w14:paraId="25B446D2" w14:textId="77777777" w:rsidTr="00A82C0C">
        <w:tc>
          <w:tcPr>
            <w:tcW w:w="1803" w:type="dxa"/>
            <w:vAlign w:val="center"/>
          </w:tcPr>
          <w:p w14:paraId="032F727B" w14:textId="100DBF02" w:rsidR="0096358E" w:rsidRPr="0096358E" w:rsidRDefault="0096358E" w:rsidP="0096358E">
            <w:pPr>
              <w:pStyle w:val="BodyText"/>
            </w:pPr>
            <w:r w:rsidRPr="0096358E">
              <w:t>Monthly QHSE Performance Report</w:t>
            </w:r>
          </w:p>
        </w:tc>
        <w:tc>
          <w:tcPr>
            <w:tcW w:w="1803" w:type="dxa"/>
            <w:vAlign w:val="center"/>
          </w:tcPr>
          <w:p w14:paraId="4E47784E" w14:textId="7A656599" w:rsidR="0096358E" w:rsidRPr="0096358E" w:rsidRDefault="0096358E" w:rsidP="0096358E">
            <w:pPr>
              <w:pStyle w:val="BodyText"/>
            </w:pPr>
            <w:r w:rsidRPr="0096358E">
              <w:t>Monthly</w:t>
            </w:r>
          </w:p>
        </w:tc>
        <w:tc>
          <w:tcPr>
            <w:tcW w:w="1804" w:type="dxa"/>
            <w:vAlign w:val="center"/>
          </w:tcPr>
          <w:p w14:paraId="26DF14D8" w14:textId="77777777" w:rsidR="0096358E" w:rsidRPr="00381A06" w:rsidRDefault="0096358E" w:rsidP="0096358E">
            <w:pPr>
              <w:pStyle w:val="BodyText"/>
            </w:pPr>
          </w:p>
        </w:tc>
        <w:tc>
          <w:tcPr>
            <w:tcW w:w="1803" w:type="dxa"/>
            <w:vAlign w:val="center"/>
          </w:tcPr>
          <w:p w14:paraId="572F580B" w14:textId="1EF78F6D" w:rsidR="0096358E" w:rsidRPr="0096358E" w:rsidRDefault="0096358E" w:rsidP="0096358E">
            <w:pPr>
              <w:pStyle w:val="BodyText"/>
            </w:pPr>
            <w:r w:rsidRPr="0096358E">
              <w:t>Digital dashboard</w:t>
            </w:r>
          </w:p>
        </w:tc>
        <w:tc>
          <w:tcPr>
            <w:tcW w:w="1804" w:type="dxa"/>
            <w:vAlign w:val="center"/>
          </w:tcPr>
          <w:p w14:paraId="4E5172F7" w14:textId="77777777" w:rsidR="0096358E" w:rsidRPr="00381A06" w:rsidRDefault="0096358E" w:rsidP="0096358E">
            <w:pPr>
              <w:pStyle w:val="BodyText"/>
            </w:pPr>
          </w:p>
        </w:tc>
      </w:tr>
      <w:tr w:rsidR="0096358E" w:rsidRPr="00381A06" w14:paraId="03C21391" w14:textId="77777777" w:rsidTr="00A82C0C">
        <w:tc>
          <w:tcPr>
            <w:tcW w:w="1803" w:type="dxa"/>
            <w:vAlign w:val="center"/>
          </w:tcPr>
          <w:p w14:paraId="7DD3FA35" w14:textId="477565EF" w:rsidR="0096358E" w:rsidRPr="0096358E" w:rsidRDefault="0096358E" w:rsidP="0096358E">
            <w:pPr>
              <w:pStyle w:val="BodyText"/>
            </w:pPr>
            <w:r w:rsidRPr="0096358E">
              <w:t>Toolbox Talks</w:t>
            </w:r>
          </w:p>
        </w:tc>
        <w:tc>
          <w:tcPr>
            <w:tcW w:w="1803" w:type="dxa"/>
            <w:vAlign w:val="center"/>
          </w:tcPr>
          <w:p w14:paraId="4832C1A8" w14:textId="7DD46DDE" w:rsidR="0096358E" w:rsidRPr="0096358E" w:rsidRDefault="0096358E" w:rsidP="0096358E">
            <w:pPr>
              <w:pStyle w:val="BodyText"/>
            </w:pPr>
            <w:r w:rsidRPr="0096358E">
              <w:t>Weekly</w:t>
            </w:r>
          </w:p>
        </w:tc>
        <w:tc>
          <w:tcPr>
            <w:tcW w:w="1804" w:type="dxa"/>
            <w:vAlign w:val="center"/>
          </w:tcPr>
          <w:p w14:paraId="5E3C345A" w14:textId="77777777" w:rsidR="0096358E" w:rsidRPr="00381A06" w:rsidRDefault="0096358E" w:rsidP="0096358E">
            <w:pPr>
              <w:pStyle w:val="BodyText"/>
            </w:pPr>
          </w:p>
        </w:tc>
        <w:tc>
          <w:tcPr>
            <w:tcW w:w="1803" w:type="dxa"/>
            <w:vAlign w:val="center"/>
          </w:tcPr>
          <w:p w14:paraId="46B1573B" w14:textId="5987DB01" w:rsidR="0096358E" w:rsidRPr="0096358E" w:rsidRDefault="0096358E" w:rsidP="0096358E">
            <w:pPr>
              <w:pStyle w:val="BodyText"/>
            </w:pPr>
            <w:r w:rsidRPr="0096358E">
              <w:t>Face-to-face</w:t>
            </w:r>
          </w:p>
        </w:tc>
        <w:tc>
          <w:tcPr>
            <w:tcW w:w="1804" w:type="dxa"/>
            <w:vAlign w:val="center"/>
          </w:tcPr>
          <w:p w14:paraId="1C6C59E9" w14:textId="77777777" w:rsidR="0096358E" w:rsidRPr="00381A06" w:rsidRDefault="0096358E" w:rsidP="0096358E">
            <w:pPr>
              <w:pStyle w:val="BodyText"/>
            </w:pPr>
          </w:p>
        </w:tc>
      </w:tr>
      <w:tr w:rsidR="0096358E" w:rsidRPr="00381A06" w14:paraId="6FDCA7B8" w14:textId="77777777" w:rsidTr="00A82C0C">
        <w:tc>
          <w:tcPr>
            <w:tcW w:w="1803" w:type="dxa"/>
            <w:vAlign w:val="center"/>
          </w:tcPr>
          <w:p w14:paraId="4BEC8F93" w14:textId="7F1B2ED5" w:rsidR="0096358E" w:rsidRPr="0096358E" w:rsidRDefault="0096358E" w:rsidP="0096358E">
            <w:pPr>
              <w:pStyle w:val="BodyText"/>
            </w:pPr>
            <w:r w:rsidRPr="0096358E">
              <w:t>(Add rows as required)</w:t>
            </w:r>
          </w:p>
        </w:tc>
        <w:tc>
          <w:tcPr>
            <w:tcW w:w="1803" w:type="dxa"/>
            <w:vAlign w:val="center"/>
          </w:tcPr>
          <w:p w14:paraId="4D4CD24B" w14:textId="77777777" w:rsidR="0096358E" w:rsidRPr="0096358E" w:rsidRDefault="0096358E" w:rsidP="0096358E">
            <w:pPr>
              <w:pStyle w:val="BodyText"/>
            </w:pPr>
          </w:p>
        </w:tc>
        <w:tc>
          <w:tcPr>
            <w:tcW w:w="1804" w:type="dxa"/>
            <w:vAlign w:val="center"/>
          </w:tcPr>
          <w:p w14:paraId="172C6390" w14:textId="77777777" w:rsidR="0096358E" w:rsidRPr="00381A06" w:rsidRDefault="0096358E" w:rsidP="0096358E">
            <w:pPr>
              <w:pStyle w:val="BodyText"/>
            </w:pPr>
          </w:p>
        </w:tc>
        <w:tc>
          <w:tcPr>
            <w:tcW w:w="1803" w:type="dxa"/>
            <w:vAlign w:val="center"/>
          </w:tcPr>
          <w:p w14:paraId="1CF43666" w14:textId="77777777" w:rsidR="0096358E" w:rsidRPr="0096358E" w:rsidRDefault="0096358E" w:rsidP="0096358E">
            <w:pPr>
              <w:pStyle w:val="BodyText"/>
            </w:pPr>
          </w:p>
        </w:tc>
        <w:tc>
          <w:tcPr>
            <w:tcW w:w="1804" w:type="dxa"/>
            <w:vAlign w:val="center"/>
          </w:tcPr>
          <w:p w14:paraId="5FD7AB8A" w14:textId="77777777" w:rsidR="0096358E" w:rsidRPr="00381A06" w:rsidRDefault="0096358E" w:rsidP="0096358E">
            <w:pPr>
              <w:pStyle w:val="BodyText"/>
            </w:pPr>
          </w:p>
        </w:tc>
      </w:tr>
    </w:tbl>
    <w:p w14:paraId="6FF09CD2" w14:textId="5C251A2C" w:rsidR="00491212" w:rsidRPr="00491212" w:rsidRDefault="00491212" w:rsidP="00491212">
      <w:pPr>
        <w:pStyle w:val="BodyText"/>
        <w:rPr>
          <w:rStyle w:val="Characterbold"/>
        </w:rPr>
      </w:pPr>
      <w:r w:rsidRPr="00491212">
        <w:rPr>
          <w:rStyle w:val="Characterbold"/>
        </w:rPr>
        <w:t xml:space="preserve">6. </w:t>
      </w:r>
      <w:r w:rsidR="0096358E" w:rsidRPr="0096358E">
        <w:rPr>
          <w:rStyle w:val="Characterbold"/>
        </w:rPr>
        <w:t>Action Plan for Implementation</w:t>
      </w:r>
    </w:p>
    <w:p w14:paraId="78361D3C" w14:textId="67AA9091" w:rsidR="0096358E" w:rsidRDefault="0096358E" w:rsidP="00491212">
      <w:pPr>
        <w:pStyle w:val="BodyText"/>
      </w:pPr>
      <w:r w:rsidRPr="0096358E">
        <w:t>List specific actions to roll out and maintain the communication plan.</w:t>
      </w:r>
    </w:p>
    <w:tbl>
      <w:tblPr>
        <w:tblStyle w:val="CustomTablestandard"/>
        <w:tblW w:w="0" w:type="auto"/>
        <w:tblLook w:val="04A0" w:firstRow="1" w:lastRow="0" w:firstColumn="1" w:lastColumn="0" w:noHBand="0" w:noVBand="1"/>
      </w:tblPr>
      <w:tblGrid>
        <w:gridCol w:w="1502"/>
        <w:gridCol w:w="1503"/>
        <w:gridCol w:w="1503"/>
        <w:gridCol w:w="1503"/>
        <w:gridCol w:w="1503"/>
        <w:gridCol w:w="1503"/>
      </w:tblGrid>
      <w:tr w:rsidR="00ED156C" w:rsidRPr="00381A06" w14:paraId="1D4DC6F1" w14:textId="77777777" w:rsidTr="0077304D">
        <w:trPr>
          <w:cnfStyle w:val="100000000000" w:firstRow="1" w:lastRow="0" w:firstColumn="0" w:lastColumn="0" w:oddVBand="0" w:evenVBand="0" w:oddHBand="0" w:evenHBand="0" w:firstRowFirstColumn="0" w:firstRowLastColumn="0" w:lastRowFirstColumn="0" w:lastRowLastColumn="0"/>
        </w:trPr>
        <w:tc>
          <w:tcPr>
            <w:tcW w:w="1502" w:type="dxa"/>
            <w:vAlign w:val="center"/>
          </w:tcPr>
          <w:p w14:paraId="170A072B" w14:textId="07A1C05E" w:rsidR="00ED156C" w:rsidRPr="00381A06" w:rsidRDefault="00ED156C" w:rsidP="00ED156C">
            <w:pPr>
              <w:pStyle w:val="BodyText"/>
              <w:rPr>
                <w:b/>
                <w:bCs/>
              </w:rPr>
            </w:pPr>
            <w:r w:rsidRPr="00ED156C">
              <w:rPr>
                <w:b/>
                <w:bCs/>
              </w:rPr>
              <w:t>Action Required</w:t>
            </w:r>
          </w:p>
        </w:tc>
        <w:tc>
          <w:tcPr>
            <w:tcW w:w="1503" w:type="dxa"/>
            <w:vAlign w:val="center"/>
          </w:tcPr>
          <w:p w14:paraId="76C1B0C5" w14:textId="635D7C0F" w:rsidR="00ED156C" w:rsidRPr="00381A06" w:rsidRDefault="00ED156C" w:rsidP="00ED156C">
            <w:pPr>
              <w:pStyle w:val="BodyText"/>
              <w:rPr>
                <w:b/>
                <w:bCs/>
              </w:rPr>
            </w:pPr>
            <w:r w:rsidRPr="00ED156C">
              <w:rPr>
                <w:b/>
                <w:bCs/>
              </w:rPr>
              <w:t>Responsible Person</w:t>
            </w:r>
          </w:p>
        </w:tc>
        <w:tc>
          <w:tcPr>
            <w:tcW w:w="1503" w:type="dxa"/>
            <w:vAlign w:val="center"/>
          </w:tcPr>
          <w:p w14:paraId="7FA75F96" w14:textId="146D4835" w:rsidR="00ED156C" w:rsidRPr="00381A06" w:rsidRDefault="00ED156C" w:rsidP="00ED156C">
            <w:pPr>
              <w:pStyle w:val="BodyText"/>
              <w:rPr>
                <w:b/>
                <w:bCs/>
              </w:rPr>
            </w:pPr>
            <w:r w:rsidRPr="00ED156C">
              <w:rPr>
                <w:b/>
                <w:bCs/>
              </w:rPr>
              <w:t>Target Completion Date</w:t>
            </w:r>
          </w:p>
        </w:tc>
        <w:tc>
          <w:tcPr>
            <w:tcW w:w="1503" w:type="dxa"/>
            <w:vAlign w:val="center"/>
          </w:tcPr>
          <w:p w14:paraId="530AFE98" w14:textId="3F77DD4A" w:rsidR="00ED156C" w:rsidRPr="00381A06" w:rsidRDefault="00ED156C" w:rsidP="00ED156C">
            <w:pPr>
              <w:pStyle w:val="BodyText"/>
              <w:rPr>
                <w:b/>
                <w:bCs/>
              </w:rPr>
            </w:pPr>
            <w:r w:rsidRPr="00ED156C">
              <w:rPr>
                <w:b/>
                <w:bCs/>
              </w:rPr>
              <w:t>Resources Needed</w:t>
            </w:r>
          </w:p>
        </w:tc>
        <w:tc>
          <w:tcPr>
            <w:tcW w:w="1503" w:type="dxa"/>
            <w:vAlign w:val="center"/>
          </w:tcPr>
          <w:p w14:paraId="67D5E5DB" w14:textId="74713706" w:rsidR="00ED156C" w:rsidRPr="00381A06" w:rsidRDefault="00ED156C" w:rsidP="00ED156C">
            <w:pPr>
              <w:pStyle w:val="BodyText"/>
              <w:rPr>
                <w:b/>
                <w:bCs/>
              </w:rPr>
            </w:pPr>
            <w:r w:rsidRPr="00ED156C">
              <w:rPr>
                <w:b/>
                <w:bCs/>
              </w:rPr>
              <w:t>Status</w:t>
            </w:r>
          </w:p>
        </w:tc>
        <w:tc>
          <w:tcPr>
            <w:tcW w:w="1503" w:type="dxa"/>
            <w:vAlign w:val="center"/>
          </w:tcPr>
          <w:p w14:paraId="27204D9A" w14:textId="3658C489" w:rsidR="00ED156C" w:rsidRPr="00381A06" w:rsidRDefault="00ED156C" w:rsidP="00ED156C">
            <w:pPr>
              <w:pStyle w:val="BodyText"/>
              <w:rPr>
                <w:b/>
                <w:bCs/>
              </w:rPr>
            </w:pPr>
            <w:r w:rsidRPr="00ED156C">
              <w:rPr>
                <w:b/>
                <w:bCs/>
              </w:rPr>
              <w:t>Notes</w:t>
            </w:r>
          </w:p>
        </w:tc>
      </w:tr>
      <w:tr w:rsidR="00ED156C" w:rsidRPr="00381A06" w14:paraId="10EBE04F" w14:textId="77777777" w:rsidTr="00394D20">
        <w:tc>
          <w:tcPr>
            <w:tcW w:w="1502" w:type="dxa"/>
            <w:vAlign w:val="center"/>
          </w:tcPr>
          <w:p w14:paraId="1FAEF993" w14:textId="3F30874F" w:rsidR="00ED156C" w:rsidRPr="00381A06" w:rsidRDefault="00ED156C" w:rsidP="00ED156C">
            <w:pPr>
              <w:pStyle w:val="BodyText"/>
            </w:pPr>
            <w:r w:rsidRPr="00ED156C">
              <w:t>Develop communication materials</w:t>
            </w:r>
          </w:p>
        </w:tc>
        <w:tc>
          <w:tcPr>
            <w:tcW w:w="1503" w:type="dxa"/>
            <w:vAlign w:val="center"/>
          </w:tcPr>
          <w:p w14:paraId="16A9386C" w14:textId="77777777" w:rsidR="00ED156C" w:rsidRPr="00381A06" w:rsidRDefault="00ED156C" w:rsidP="00ED156C">
            <w:pPr>
              <w:pStyle w:val="BodyText"/>
            </w:pPr>
          </w:p>
        </w:tc>
        <w:tc>
          <w:tcPr>
            <w:tcW w:w="1503" w:type="dxa"/>
            <w:vAlign w:val="center"/>
          </w:tcPr>
          <w:p w14:paraId="74E64DAA" w14:textId="77777777" w:rsidR="00ED156C" w:rsidRPr="00381A06" w:rsidRDefault="00ED156C" w:rsidP="00ED156C">
            <w:pPr>
              <w:pStyle w:val="BodyText"/>
            </w:pPr>
          </w:p>
        </w:tc>
        <w:tc>
          <w:tcPr>
            <w:tcW w:w="1503" w:type="dxa"/>
            <w:vAlign w:val="center"/>
          </w:tcPr>
          <w:p w14:paraId="423E6912" w14:textId="77777777" w:rsidR="00ED156C" w:rsidRPr="00381A06" w:rsidRDefault="00ED156C" w:rsidP="00ED156C">
            <w:pPr>
              <w:pStyle w:val="BodyText"/>
            </w:pPr>
          </w:p>
        </w:tc>
        <w:tc>
          <w:tcPr>
            <w:tcW w:w="1503" w:type="dxa"/>
            <w:vAlign w:val="center"/>
          </w:tcPr>
          <w:p w14:paraId="6F51AA2F" w14:textId="77777777" w:rsidR="00ED156C" w:rsidRPr="00381A06" w:rsidRDefault="00ED156C" w:rsidP="00ED156C">
            <w:pPr>
              <w:pStyle w:val="BodyText"/>
            </w:pPr>
          </w:p>
        </w:tc>
        <w:tc>
          <w:tcPr>
            <w:tcW w:w="1503" w:type="dxa"/>
            <w:vAlign w:val="center"/>
          </w:tcPr>
          <w:p w14:paraId="67CF25D9" w14:textId="0A70AD24" w:rsidR="00ED156C" w:rsidRPr="00381A06" w:rsidRDefault="00ED156C" w:rsidP="00ED156C">
            <w:pPr>
              <w:pStyle w:val="BodyText"/>
            </w:pPr>
          </w:p>
        </w:tc>
      </w:tr>
      <w:tr w:rsidR="00ED156C" w:rsidRPr="00381A06" w14:paraId="7C70E22A" w14:textId="77777777" w:rsidTr="00394D20">
        <w:tc>
          <w:tcPr>
            <w:tcW w:w="1502" w:type="dxa"/>
            <w:vAlign w:val="center"/>
          </w:tcPr>
          <w:p w14:paraId="1625A9BE" w14:textId="11A15C06" w:rsidR="00ED156C" w:rsidRPr="00ED156C" w:rsidRDefault="00ED156C" w:rsidP="00ED156C">
            <w:pPr>
              <w:pStyle w:val="BodyText"/>
            </w:pPr>
            <w:r w:rsidRPr="00ED156C">
              <w:t>Train communicators</w:t>
            </w:r>
          </w:p>
        </w:tc>
        <w:tc>
          <w:tcPr>
            <w:tcW w:w="1503" w:type="dxa"/>
            <w:vAlign w:val="center"/>
          </w:tcPr>
          <w:p w14:paraId="3DEDA030" w14:textId="77777777" w:rsidR="00ED156C" w:rsidRPr="00381A06" w:rsidRDefault="00ED156C" w:rsidP="00ED156C">
            <w:pPr>
              <w:pStyle w:val="BodyText"/>
            </w:pPr>
          </w:p>
        </w:tc>
        <w:tc>
          <w:tcPr>
            <w:tcW w:w="1503" w:type="dxa"/>
            <w:vAlign w:val="center"/>
          </w:tcPr>
          <w:p w14:paraId="602713D3" w14:textId="77777777" w:rsidR="00ED156C" w:rsidRPr="00381A06" w:rsidRDefault="00ED156C" w:rsidP="00ED156C">
            <w:pPr>
              <w:pStyle w:val="BodyText"/>
            </w:pPr>
          </w:p>
        </w:tc>
        <w:tc>
          <w:tcPr>
            <w:tcW w:w="1503" w:type="dxa"/>
            <w:vAlign w:val="center"/>
          </w:tcPr>
          <w:p w14:paraId="56305CF1" w14:textId="77777777" w:rsidR="00ED156C" w:rsidRPr="00381A06" w:rsidRDefault="00ED156C" w:rsidP="00ED156C">
            <w:pPr>
              <w:pStyle w:val="BodyText"/>
            </w:pPr>
          </w:p>
        </w:tc>
        <w:tc>
          <w:tcPr>
            <w:tcW w:w="1503" w:type="dxa"/>
            <w:vAlign w:val="center"/>
          </w:tcPr>
          <w:p w14:paraId="186A7AD8" w14:textId="77777777" w:rsidR="00ED156C" w:rsidRPr="00381A06" w:rsidRDefault="00ED156C" w:rsidP="00ED156C">
            <w:pPr>
              <w:pStyle w:val="BodyText"/>
            </w:pPr>
          </w:p>
        </w:tc>
        <w:tc>
          <w:tcPr>
            <w:tcW w:w="1503" w:type="dxa"/>
            <w:vAlign w:val="center"/>
          </w:tcPr>
          <w:p w14:paraId="47F77C85" w14:textId="77777777" w:rsidR="00ED156C" w:rsidRPr="00381A06" w:rsidRDefault="00ED156C" w:rsidP="00ED156C">
            <w:pPr>
              <w:pStyle w:val="BodyText"/>
            </w:pPr>
          </w:p>
        </w:tc>
      </w:tr>
      <w:tr w:rsidR="00ED156C" w:rsidRPr="00381A06" w14:paraId="0A53AA5A" w14:textId="77777777" w:rsidTr="00394D20">
        <w:tc>
          <w:tcPr>
            <w:tcW w:w="1502" w:type="dxa"/>
            <w:vAlign w:val="center"/>
          </w:tcPr>
          <w:p w14:paraId="44DA8DEE" w14:textId="46BAE5CF" w:rsidR="00ED156C" w:rsidRPr="00ED156C" w:rsidRDefault="00ED156C" w:rsidP="00ED156C">
            <w:pPr>
              <w:pStyle w:val="BodyText"/>
            </w:pPr>
            <w:r w:rsidRPr="00ED156C">
              <w:t>Set up digital channels</w:t>
            </w:r>
          </w:p>
        </w:tc>
        <w:tc>
          <w:tcPr>
            <w:tcW w:w="1503" w:type="dxa"/>
            <w:vAlign w:val="center"/>
          </w:tcPr>
          <w:p w14:paraId="0F83B61C" w14:textId="77777777" w:rsidR="00ED156C" w:rsidRPr="00381A06" w:rsidRDefault="00ED156C" w:rsidP="00ED156C">
            <w:pPr>
              <w:pStyle w:val="BodyText"/>
            </w:pPr>
          </w:p>
        </w:tc>
        <w:tc>
          <w:tcPr>
            <w:tcW w:w="1503" w:type="dxa"/>
            <w:vAlign w:val="center"/>
          </w:tcPr>
          <w:p w14:paraId="4AEE110F" w14:textId="77777777" w:rsidR="00ED156C" w:rsidRPr="00381A06" w:rsidRDefault="00ED156C" w:rsidP="00ED156C">
            <w:pPr>
              <w:pStyle w:val="BodyText"/>
            </w:pPr>
          </w:p>
        </w:tc>
        <w:tc>
          <w:tcPr>
            <w:tcW w:w="1503" w:type="dxa"/>
            <w:vAlign w:val="center"/>
          </w:tcPr>
          <w:p w14:paraId="2A1151D4" w14:textId="77777777" w:rsidR="00ED156C" w:rsidRPr="00381A06" w:rsidRDefault="00ED156C" w:rsidP="00ED156C">
            <w:pPr>
              <w:pStyle w:val="BodyText"/>
            </w:pPr>
          </w:p>
        </w:tc>
        <w:tc>
          <w:tcPr>
            <w:tcW w:w="1503" w:type="dxa"/>
            <w:vAlign w:val="center"/>
          </w:tcPr>
          <w:p w14:paraId="757D02A3" w14:textId="77777777" w:rsidR="00ED156C" w:rsidRPr="00381A06" w:rsidRDefault="00ED156C" w:rsidP="00ED156C">
            <w:pPr>
              <w:pStyle w:val="BodyText"/>
            </w:pPr>
          </w:p>
        </w:tc>
        <w:tc>
          <w:tcPr>
            <w:tcW w:w="1503" w:type="dxa"/>
            <w:vAlign w:val="center"/>
          </w:tcPr>
          <w:p w14:paraId="57DB1223" w14:textId="77777777" w:rsidR="00ED156C" w:rsidRPr="00381A06" w:rsidRDefault="00ED156C" w:rsidP="00ED156C">
            <w:pPr>
              <w:pStyle w:val="BodyText"/>
            </w:pPr>
          </w:p>
        </w:tc>
      </w:tr>
    </w:tbl>
    <w:p w14:paraId="761F0CB2" w14:textId="77777777" w:rsidR="0096358E" w:rsidRDefault="0096358E" w:rsidP="0096358E">
      <w:pPr>
        <w:pStyle w:val="BodyText"/>
      </w:pPr>
    </w:p>
    <w:p w14:paraId="0DEDDE91" w14:textId="77777777" w:rsidR="00ED156C" w:rsidRDefault="00ED156C" w:rsidP="0096358E">
      <w:pPr>
        <w:pStyle w:val="BodyText"/>
      </w:pPr>
    </w:p>
    <w:p w14:paraId="3F8C851E" w14:textId="77777777" w:rsidR="00ED156C" w:rsidRDefault="00ED156C" w:rsidP="0096358E">
      <w:pPr>
        <w:pStyle w:val="BodyText"/>
      </w:pPr>
    </w:p>
    <w:p w14:paraId="7A1FF3A7" w14:textId="77777777" w:rsidR="00ED156C" w:rsidRDefault="00ED156C" w:rsidP="0096358E">
      <w:pPr>
        <w:pStyle w:val="BodyText"/>
      </w:pPr>
    </w:p>
    <w:p w14:paraId="60D2B30A" w14:textId="77777777" w:rsidR="00ED156C" w:rsidRDefault="00ED156C" w:rsidP="0096358E">
      <w:pPr>
        <w:pStyle w:val="BodyText"/>
      </w:pPr>
    </w:p>
    <w:p w14:paraId="241C8E41" w14:textId="04BFC3D8" w:rsidR="00274A4D" w:rsidRDefault="00274A4D" w:rsidP="00274A4D">
      <w:pPr>
        <w:pStyle w:val="BodyText"/>
        <w:rPr>
          <w:b/>
          <w:bCs/>
        </w:rPr>
      </w:pPr>
      <w:r>
        <w:rPr>
          <w:b/>
          <w:bCs/>
        </w:rPr>
        <w:t xml:space="preserve">7. </w:t>
      </w:r>
      <w:r w:rsidR="00D354AB" w:rsidRPr="00D354AB">
        <w:rPr>
          <w:b/>
          <w:bCs/>
        </w:rPr>
        <w:t>Monitoring and Measurement</w:t>
      </w:r>
    </w:p>
    <w:p w14:paraId="77DF2397" w14:textId="133E5870" w:rsidR="00D354AB" w:rsidRDefault="00D354AB" w:rsidP="00D354AB">
      <w:pPr>
        <w:pStyle w:val="BodyText"/>
      </w:pPr>
      <w:r w:rsidRPr="00D354AB">
        <w:t>How you will evaluate the effectiveness of communication.</w:t>
      </w:r>
    </w:p>
    <w:tbl>
      <w:tblPr>
        <w:tblStyle w:val="CustomTablestandard"/>
        <w:tblW w:w="0" w:type="auto"/>
        <w:tblLook w:val="04A0" w:firstRow="1" w:lastRow="0" w:firstColumn="1" w:lastColumn="0" w:noHBand="0" w:noVBand="1"/>
      </w:tblPr>
      <w:tblGrid>
        <w:gridCol w:w="2547"/>
        <w:gridCol w:w="2551"/>
        <w:gridCol w:w="1985"/>
        <w:gridCol w:w="1701"/>
      </w:tblGrid>
      <w:tr w:rsidR="00D354AB" w:rsidRPr="00381A06" w14:paraId="216F6362" w14:textId="77777777" w:rsidTr="00BB0813">
        <w:trPr>
          <w:cnfStyle w:val="100000000000" w:firstRow="1" w:lastRow="0" w:firstColumn="0" w:lastColumn="0" w:oddVBand="0" w:evenVBand="0" w:oddHBand="0" w:evenHBand="0" w:firstRowFirstColumn="0" w:firstRowLastColumn="0" w:lastRowFirstColumn="0" w:lastRowLastColumn="0"/>
        </w:trPr>
        <w:tc>
          <w:tcPr>
            <w:tcW w:w="2547" w:type="dxa"/>
            <w:vAlign w:val="center"/>
          </w:tcPr>
          <w:p w14:paraId="768A2488" w14:textId="632F511B" w:rsidR="00D354AB" w:rsidRPr="00381A06" w:rsidRDefault="00D354AB" w:rsidP="00D354AB">
            <w:pPr>
              <w:pStyle w:val="BodyText"/>
              <w:rPr>
                <w:b/>
                <w:bCs/>
              </w:rPr>
            </w:pPr>
            <w:r w:rsidRPr="00D354AB">
              <w:rPr>
                <w:b/>
                <w:bCs/>
              </w:rPr>
              <w:t>Metric</w:t>
            </w:r>
          </w:p>
        </w:tc>
        <w:tc>
          <w:tcPr>
            <w:tcW w:w="2551" w:type="dxa"/>
            <w:vAlign w:val="center"/>
          </w:tcPr>
          <w:p w14:paraId="2CA87C34" w14:textId="29475FB0" w:rsidR="00D354AB" w:rsidRPr="00381A06" w:rsidRDefault="00D354AB" w:rsidP="00D354AB">
            <w:pPr>
              <w:pStyle w:val="BodyText"/>
              <w:rPr>
                <w:b/>
                <w:bCs/>
              </w:rPr>
            </w:pPr>
            <w:r w:rsidRPr="00D354AB">
              <w:rPr>
                <w:b/>
                <w:bCs/>
              </w:rPr>
              <w:t>Target</w:t>
            </w:r>
          </w:p>
        </w:tc>
        <w:tc>
          <w:tcPr>
            <w:tcW w:w="1985" w:type="dxa"/>
            <w:vAlign w:val="center"/>
          </w:tcPr>
          <w:p w14:paraId="56B1A809" w14:textId="322EA57A" w:rsidR="00D354AB" w:rsidRPr="00381A06" w:rsidRDefault="00D354AB" w:rsidP="00D354AB">
            <w:pPr>
              <w:pStyle w:val="BodyText"/>
              <w:rPr>
                <w:b/>
                <w:bCs/>
              </w:rPr>
            </w:pPr>
            <w:r w:rsidRPr="00D354AB">
              <w:rPr>
                <w:b/>
                <w:bCs/>
              </w:rPr>
              <w:t>Measurement Method</w:t>
            </w:r>
          </w:p>
        </w:tc>
        <w:tc>
          <w:tcPr>
            <w:tcW w:w="1701" w:type="dxa"/>
            <w:vAlign w:val="center"/>
          </w:tcPr>
          <w:p w14:paraId="7888569B" w14:textId="428EF82F" w:rsidR="00D354AB" w:rsidRPr="00381A06" w:rsidRDefault="00D354AB" w:rsidP="00D354AB">
            <w:pPr>
              <w:pStyle w:val="BodyText"/>
              <w:rPr>
                <w:b/>
                <w:bCs/>
              </w:rPr>
            </w:pPr>
            <w:r w:rsidRPr="00D354AB">
              <w:rPr>
                <w:b/>
                <w:bCs/>
              </w:rPr>
              <w:t>Review Frequency</w:t>
            </w:r>
          </w:p>
        </w:tc>
      </w:tr>
      <w:tr w:rsidR="00D354AB" w:rsidRPr="00381A06" w14:paraId="2013DE09" w14:textId="77777777" w:rsidTr="00B0305C">
        <w:tc>
          <w:tcPr>
            <w:tcW w:w="2547" w:type="dxa"/>
            <w:hideMark/>
          </w:tcPr>
          <w:p w14:paraId="49446FCE" w14:textId="77777777" w:rsidR="00D354AB" w:rsidRPr="00381A06" w:rsidRDefault="00D354AB" w:rsidP="00D354AB">
            <w:pPr>
              <w:pStyle w:val="BodyText"/>
              <w:rPr>
                <w:b/>
                <w:bCs/>
              </w:rPr>
            </w:pPr>
          </w:p>
        </w:tc>
        <w:tc>
          <w:tcPr>
            <w:tcW w:w="2551" w:type="dxa"/>
            <w:hideMark/>
          </w:tcPr>
          <w:p w14:paraId="61821D6E" w14:textId="77777777" w:rsidR="00D354AB" w:rsidRPr="00381A06" w:rsidRDefault="00D354AB" w:rsidP="00D354AB">
            <w:pPr>
              <w:pStyle w:val="BodyText"/>
            </w:pPr>
          </w:p>
        </w:tc>
        <w:tc>
          <w:tcPr>
            <w:tcW w:w="1985" w:type="dxa"/>
            <w:hideMark/>
          </w:tcPr>
          <w:p w14:paraId="57AFFEDE" w14:textId="77777777" w:rsidR="00D354AB" w:rsidRPr="00381A06" w:rsidRDefault="00D354AB" w:rsidP="00D354AB">
            <w:pPr>
              <w:pStyle w:val="BodyText"/>
            </w:pPr>
          </w:p>
        </w:tc>
        <w:tc>
          <w:tcPr>
            <w:tcW w:w="1701" w:type="dxa"/>
            <w:hideMark/>
          </w:tcPr>
          <w:p w14:paraId="15D178CC" w14:textId="77777777" w:rsidR="00D354AB" w:rsidRPr="00381A06" w:rsidRDefault="00D354AB" w:rsidP="00D354AB">
            <w:pPr>
              <w:pStyle w:val="BodyText"/>
            </w:pPr>
          </w:p>
        </w:tc>
      </w:tr>
      <w:tr w:rsidR="00D354AB" w:rsidRPr="00381A06" w14:paraId="0AD3D250" w14:textId="77777777" w:rsidTr="005D570E">
        <w:tc>
          <w:tcPr>
            <w:tcW w:w="2547" w:type="dxa"/>
            <w:vAlign w:val="center"/>
          </w:tcPr>
          <w:p w14:paraId="3539D464" w14:textId="7894BD2A" w:rsidR="00D354AB" w:rsidRPr="00381A06" w:rsidRDefault="00D354AB" w:rsidP="00D354AB">
            <w:pPr>
              <w:pStyle w:val="BodyText"/>
              <w:rPr>
                <w:b/>
                <w:bCs/>
              </w:rPr>
            </w:pPr>
            <w:r w:rsidRPr="00D354AB">
              <w:t>Employee understanding of roles</w:t>
            </w:r>
          </w:p>
        </w:tc>
        <w:tc>
          <w:tcPr>
            <w:tcW w:w="2551" w:type="dxa"/>
            <w:vAlign w:val="center"/>
          </w:tcPr>
          <w:p w14:paraId="0695C0FF" w14:textId="7D29E0D3" w:rsidR="00D354AB" w:rsidRPr="00381A06" w:rsidRDefault="00D354AB" w:rsidP="00D354AB">
            <w:pPr>
              <w:pStyle w:val="BodyText"/>
            </w:pPr>
            <w:r w:rsidRPr="00D354AB">
              <w:t>90%+</w:t>
            </w:r>
          </w:p>
        </w:tc>
        <w:tc>
          <w:tcPr>
            <w:tcW w:w="1985" w:type="dxa"/>
            <w:vAlign w:val="center"/>
          </w:tcPr>
          <w:p w14:paraId="3A19A0BF" w14:textId="4AA3067F" w:rsidR="00D354AB" w:rsidRPr="00381A06" w:rsidRDefault="00D354AB" w:rsidP="00D354AB">
            <w:pPr>
              <w:pStyle w:val="BodyText"/>
            </w:pPr>
            <w:r w:rsidRPr="00D354AB">
              <w:t>Quiz / survey</w:t>
            </w:r>
          </w:p>
        </w:tc>
        <w:tc>
          <w:tcPr>
            <w:tcW w:w="1701" w:type="dxa"/>
            <w:vAlign w:val="center"/>
          </w:tcPr>
          <w:p w14:paraId="04389C60" w14:textId="6B3D1C1D" w:rsidR="00D354AB" w:rsidRPr="00381A06" w:rsidRDefault="00D354AB" w:rsidP="00D354AB">
            <w:pPr>
              <w:pStyle w:val="BodyText"/>
            </w:pPr>
            <w:r w:rsidRPr="00D354AB">
              <w:t>Quarterly</w:t>
            </w:r>
          </w:p>
        </w:tc>
      </w:tr>
      <w:tr w:rsidR="00D354AB" w:rsidRPr="00381A06" w14:paraId="1662A566" w14:textId="77777777" w:rsidTr="005D570E">
        <w:tc>
          <w:tcPr>
            <w:tcW w:w="2547" w:type="dxa"/>
            <w:vAlign w:val="center"/>
          </w:tcPr>
          <w:p w14:paraId="7B380CD1" w14:textId="226C668B" w:rsidR="00D354AB" w:rsidRPr="00381A06" w:rsidRDefault="00D354AB" w:rsidP="00D354AB">
            <w:pPr>
              <w:pStyle w:val="BodyText"/>
              <w:rPr>
                <w:b/>
                <w:bCs/>
              </w:rPr>
            </w:pPr>
            <w:r w:rsidRPr="00D354AB">
              <w:t>Feedback response rate</w:t>
            </w:r>
          </w:p>
        </w:tc>
        <w:tc>
          <w:tcPr>
            <w:tcW w:w="2551" w:type="dxa"/>
            <w:vAlign w:val="center"/>
          </w:tcPr>
          <w:p w14:paraId="3050B240" w14:textId="33A6AC74" w:rsidR="00D354AB" w:rsidRPr="00381A06" w:rsidRDefault="00D354AB" w:rsidP="00D354AB">
            <w:pPr>
              <w:pStyle w:val="BodyText"/>
            </w:pPr>
            <w:r w:rsidRPr="00D354AB">
              <w:t>70%+</w:t>
            </w:r>
          </w:p>
        </w:tc>
        <w:tc>
          <w:tcPr>
            <w:tcW w:w="1985" w:type="dxa"/>
            <w:vAlign w:val="center"/>
          </w:tcPr>
          <w:p w14:paraId="22D3128D" w14:textId="1C329C55" w:rsidR="00D354AB" w:rsidRPr="00381A06" w:rsidRDefault="00D354AB" w:rsidP="00D354AB">
            <w:pPr>
              <w:pStyle w:val="BodyText"/>
            </w:pPr>
            <w:r w:rsidRPr="00D354AB">
              <w:t>Suggestion box / survey</w:t>
            </w:r>
          </w:p>
        </w:tc>
        <w:tc>
          <w:tcPr>
            <w:tcW w:w="1701" w:type="dxa"/>
            <w:vAlign w:val="center"/>
          </w:tcPr>
          <w:p w14:paraId="167B61C6" w14:textId="5CA43993" w:rsidR="00D354AB" w:rsidRPr="00381A06" w:rsidRDefault="00D354AB" w:rsidP="00D354AB">
            <w:pPr>
              <w:pStyle w:val="BodyText"/>
            </w:pPr>
            <w:r w:rsidRPr="00D354AB">
              <w:t>Monthly</w:t>
            </w:r>
          </w:p>
        </w:tc>
      </w:tr>
      <w:tr w:rsidR="00D354AB" w:rsidRPr="00381A06" w14:paraId="3B18B685" w14:textId="77777777" w:rsidTr="005D570E">
        <w:tc>
          <w:tcPr>
            <w:tcW w:w="2547" w:type="dxa"/>
            <w:vAlign w:val="center"/>
          </w:tcPr>
          <w:p w14:paraId="52C0F6C3" w14:textId="3E1EE58E" w:rsidR="00D354AB" w:rsidRPr="00D354AB" w:rsidRDefault="00D354AB" w:rsidP="00D354AB">
            <w:pPr>
              <w:pStyle w:val="BodyText"/>
            </w:pPr>
            <w:r w:rsidRPr="00D354AB">
              <w:t>Incident reduction linked to awareness</w:t>
            </w:r>
          </w:p>
        </w:tc>
        <w:tc>
          <w:tcPr>
            <w:tcW w:w="2551" w:type="dxa"/>
            <w:vAlign w:val="center"/>
          </w:tcPr>
          <w:p w14:paraId="4FC7795F" w14:textId="42595F3D" w:rsidR="00D354AB" w:rsidRPr="00D354AB" w:rsidRDefault="00D354AB" w:rsidP="00D354AB">
            <w:pPr>
              <w:pStyle w:val="BodyText"/>
            </w:pPr>
            <w:r w:rsidRPr="00D354AB">
              <w:t>10% reduction</w:t>
            </w:r>
          </w:p>
        </w:tc>
        <w:tc>
          <w:tcPr>
            <w:tcW w:w="1985" w:type="dxa"/>
            <w:vAlign w:val="center"/>
          </w:tcPr>
          <w:p w14:paraId="328805E2" w14:textId="79A77B27" w:rsidR="00D354AB" w:rsidRPr="00D354AB" w:rsidRDefault="00D354AB" w:rsidP="00D354AB">
            <w:pPr>
              <w:pStyle w:val="BodyText"/>
            </w:pPr>
            <w:r w:rsidRPr="00D354AB">
              <w:t>Incident register</w:t>
            </w:r>
          </w:p>
        </w:tc>
        <w:tc>
          <w:tcPr>
            <w:tcW w:w="1701" w:type="dxa"/>
            <w:vAlign w:val="center"/>
          </w:tcPr>
          <w:p w14:paraId="275676CF" w14:textId="292C78C3" w:rsidR="00D354AB" w:rsidRPr="00D354AB" w:rsidRDefault="00D354AB" w:rsidP="00D354AB">
            <w:pPr>
              <w:pStyle w:val="BodyText"/>
            </w:pPr>
            <w:r w:rsidRPr="00D354AB">
              <w:t>Annually</w:t>
            </w:r>
          </w:p>
        </w:tc>
      </w:tr>
    </w:tbl>
    <w:p w14:paraId="2EC48395" w14:textId="6CBFECE2" w:rsidR="00067E36" w:rsidRDefault="00D354AB" w:rsidP="00067E36">
      <w:pPr>
        <w:pStyle w:val="BodyText"/>
        <w:rPr>
          <w:b/>
          <w:bCs/>
        </w:rPr>
      </w:pPr>
      <w:r>
        <w:rPr>
          <w:b/>
          <w:bCs/>
        </w:rPr>
        <w:t>8</w:t>
      </w:r>
      <w:r w:rsidR="00067E36">
        <w:rPr>
          <w:b/>
          <w:bCs/>
        </w:rPr>
        <w:t xml:space="preserve">. </w:t>
      </w:r>
      <w:r w:rsidR="00067E36" w:rsidRPr="00381A06">
        <w:rPr>
          <w:b/>
          <w:bCs/>
        </w:rPr>
        <w:t>Approval and Review</w:t>
      </w:r>
    </w:p>
    <w:tbl>
      <w:tblPr>
        <w:tblStyle w:val="CustomTablestandard"/>
        <w:tblW w:w="0" w:type="auto"/>
        <w:tblLook w:val="04A0" w:firstRow="1" w:lastRow="0" w:firstColumn="1" w:lastColumn="0" w:noHBand="0" w:noVBand="1"/>
      </w:tblPr>
      <w:tblGrid>
        <w:gridCol w:w="2547"/>
        <w:gridCol w:w="2551"/>
        <w:gridCol w:w="1985"/>
        <w:gridCol w:w="1701"/>
      </w:tblGrid>
      <w:tr w:rsidR="00707A3C" w:rsidRPr="00381A06" w14:paraId="6293D7F7" w14:textId="77777777" w:rsidTr="00F40AFB">
        <w:trPr>
          <w:cnfStyle w:val="100000000000" w:firstRow="1" w:lastRow="0" w:firstColumn="0" w:lastColumn="0" w:oddVBand="0" w:evenVBand="0" w:oddHBand="0" w:evenHBand="0" w:firstRowFirstColumn="0" w:firstRowLastColumn="0" w:lastRowFirstColumn="0" w:lastRowLastColumn="0"/>
        </w:trPr>
        <w:tc>
          <w:tcPr>
            <w:tcW w:w="2547" w:type="dxa"/>
            <w:vAlign w:val="center"/>
            <w:hideMark/>
          </w:tcPr>
          <w:p w14:paraId="43F8B1A3" w14:textId="029E3DC8" w:rsidR="00707A3C" w:rsidRPr="00381A06" w:rsidRDefault="00707A3C" w:rsidP="00707A3C">
            <w:pPr>
              <w:pStyle w:val="BodyText"/>
              <w:rPr>
                <w:b/>
                <w:bCs/>
              </w:rPr>
            </w:pPr>
            <w:r w:rsidRPr="00707A3C">
              <w:rPr>
                <w:b/>
                <w:bCs/>
              </w:rPr>
              <w:t>Role</w:t>
            </w:r>
          </w:p>
        </w:tc>
        <w:tc>
          <w:tcPr>
            <w:tcW w:w="2551" w:type="dxa"/>
            <w:vAlign w:val="center"/>
            <w:hideMark/>
          </w:tcPr>
          <w:p w14:paraId="36C39122" w14:textId="3258D6ED" w:rsidR="00707A3C" w:rsidRPr="00381A06" w:rsidRDefault="00707A3C" w:rsidP="00707A3C">
            <w:pPr>
              <w:pStyle w:val="BodyText"/>
              <w:rPr>
                <w:b/>
                <w:bCs/>
              </w:rPr>
            </w:pPr>
            <w:r w:rsidRPr="00707A3C">
              <w:rPr>
                <w:b/>
                <w:bCs/>
              </w:rPr>
              <w:t>Name / Position</w:t>
            </w:r>
          </w:p>
        </w:tc>
        <w:tc>
          <w:tcPr>
            <w:tcW w:w="1985" w:type="dxa"/>
            <w:vAlign w:val="center"/>
            <w:hideMark/>
          </w:tcPr>
          <w:p w14:paraId="07A393CE" w14:textId="6E433EEE" w:rsidR="00707A3C" w:rsidRPr="00381A06" w:rsidRDefault="00707A3C" w:rsidP="00707A3C">
            <w:pPr>
              <w:pStyle w:val="BodyText"/>
              <w:rPr>
                <w:b/>
                <w:bCs/>
              </w:rPr>
            </w:pPr>
            <w:r w:rsidRPr="00707A3C">
              <w:rPr>
                <w:b/>
                <w:bCs/>
              </w:rPr>
              <w:t>Signature</w:t>
            </w:r>
          </w:p>
        </w:tc>
        <w:tc>
          <w:tcPr>
            <w:tcW w:w="1701" w:type="dxa"/>
            <w:vAlign w:val="center"/>
            <w:hideMark/>
          </w:tcPr>
          <w:p w14:paraId="296A0022" w14:textId="2C89A383" w:rsidR="00707A3C" w:rsidRPr="00381A06" w:rsidRDefault="00707A3C" w:rsidP="00707A3C">
            <w:pPr>
              <w:pStyle w:val="BodyText"/>
              <w:rPr>
                <w:b/>
                <w:bCs/>
              </w:rPr>
            </w:pPr>
            <w:r w:rsidRPr="00707A3C">
              <w:rPr>
                <w:b/>
                <w:bCs/>
              </w:rPr>
              <w:t>Date</w:t>
            </w:r>
          </w:p>
        </w:tc>
      </w:tr>
      <w:tr w:rsidR="00067E36" w:rsidRPr="00381A06" w14:paraId="58ADAF1D" w14:textId="77777777" w:rsidTr="008D15B2">
        <w:tc>
          <w:tcPr>
            <w:tcW w:w="2547" w:type="dxa"/>
            <w:hideMark/>
          </w:tcPr>
          <w:p w14:paraId="5CD100BC" w14:textId="77777777" w:rsidR="00067E36" w:rsidRPr="00381A06" w:rsidRDefault="00067E36" w:rsidP="008D15B2">
            <w:pPr>
              <w:pStyle w:val="BodyText"/>
              <w:rPr>
                <w:b/>
                <w:bCs/>
              </w:rPr>
            </w:pPr>
          </w:p>
        </w:tc>
        <w:tc>
          <w:tcPr>
            <w:tcW w:w="2551" w:type="dxa"/>
            <w:hideMark/>
          </w:tcPr>
          <w:p w14:paraId="59161C9D" w14:textId="77777777" w:rsidR="00067E36" w:rsidRPr="00381A06" w:rsidRDefault="00067E36" w:rsidP="008D15B2">
            <w:pPr>
              <w:pStyle w:val="BodyText"/>
            </w:pPr>
          </w:p>
        </w:tc>
        <w:tc>
          <w:tcPr>
            <w:tcW w:w="1985" w:type="dxa"/>
            <w:hideMark/>
          </w:tcPr>
          <w:p w14:paraId="40549797" w14:textId="77777777" w:rsidR="00067E36" w:rsidRPr="00381A06" w:rsidRDefault="00067E36" w:rsidP="008D15B2">
            <w:pPr>
              <w:pStyle w:val="BodyText"/>
            </w:pPr>
          </w:p>
        </w:tc>
        <w:tc>
          <w:tcPr>
            <w:tcW w:w="1701" w:type="dxa"/>
            <w:hideMark/>
          </w:tcPr>
          <w:p w14:paraId="08484C8F" w14:textId="77777777" w:rsidR="00067E36" w:rsidRPr="00381A06" w:rsidRDefault="00067E36" w:rsidP="008D15B2">
            <w:pPr>
              <w:pStyle w:val="BodyText"/>
            </w:pPr>
          </w:p>
        </w:tc>
      </w:tr>
      <w:tr w:rsidR="00707A3C" w:rsidRPr="00381A06" w14:paraId="761A73C8" w14:textId="77777777" w:rsidTr="005A69A1">
        <w:tc>
          <w:tcPr>
            <w:tcW w:w="2547" w:type="dxa"/>
            <w:vAlign w:val="center"/>
          </w:tcPr>
          <w:p w14:paraId="1A23C8F9" w14:textId="39DBFD54" w:rsidR="00707A3C" w:rsidRPr="00381A06" w:rsidRDefault="00707A3C" w:rsidP="00707A3C">
            <w:pPr>
              <w:pStyle w:val="BodyText"/>
              <w:rPr>
                <w:b/>
                <w:bCs/>
              </w:rPr>
            </w:pPr>
            <w:r w:rsidRPr="00707A3C">
              <w:rPr>
                <w:b/>
                <w:bCs/>
              </w:rPr>
              <w:t>Prepared by</w:t>
            </w:r>
          </w:p>
        </w:tc>
        <w:tc>
          <w:tcPr>
            <w:tcW w:w="2551" w:type="dxa"/>
            <w:vAlign w:val="center"/>
          </w:tcPr>
          <w:p w14:paraId="69E1BF56" w14:textId="77777777" w:rsidR="00707A3C" w:rsidRPr="00381A06" w:rsidRDefault="00707A3C" w:rsidP="00707A3C">
            <w:pPr>
              <w:pStyle w:val="BodyText"/>
            </w:pPr>
          </w:p>
        </w:tc>
        <w:tc>
          <w:tcPr>
            <w:tcW w:w="1985" w:type="dxa"/>
            <w:vAlign w:val="center"/>
          </w:tcPr>
          <w:p w14:paraId="14764001" w14:textId="77777777" w:rsidR="00707A3C" w:rsidRPr="00381A06" w:rsidRDefault="00707A3C" w:rsidP="00707A3C">
            <w:pPr>
              <w:pStyle w:val="BodyText"/>
            </w:pPr>
          </w:p>
        </w:tc>
        <w:tc>
          <w:tcPr>
            <w:tcW w:w="1701" w:type="dxa"/>
          </w:tcPr>
          <w:p w14:paraId="17822036" w14:textId="77777777" w:rsidR="00707A3C" w:rsidRPr="00381A06" w:rsidRDefault="00707A3C" w:rsidP="00707A3C">
            <w:pPr>
              <w:pStyle w:val="BodyText"/>
            </w:pPr>
          </w:p>
        </w:tc>
      </w:tr>
      <w:tr w:rsidR="00707A3C" w:rsidRPr="00381A06" w14:paraId="39637543" w14:textId="77777777" w:rsidTr="005A69A1">
        <w:tc>
          <w:tcPr>
            <w:tcW w:w="2547" w:type="dxa"/>
            <w:vAlign w:val="center"/>
          </w:tcPr>
          <w:p w14:paraId="6FD8BA63" w14:textId="47925D53" w:rsidR="00707A3C" w:rsidRPr="00381A06" w:rsidRDefault="00707A3C" w:rsidP="00707A3C">
            <w:pPr>
              <w:pStyle w:val="BodyText"/>
              <w:rPr>
                <w:b/>
                <w:bCs/>
              </w:rPr>
            </w:pPr>
            <w:r w:rsidRPr="00707A3C">
              <w:rPr>
                <w:b/>
                <w:bCs/>
              </w:rPr>
              <w:t>Reviewed by</w:t>
            </w:r>
          </w:p>
        </w:tc>
        <w:tc>
          <w:tcPr>
            <w:tcW w:w="2551" w:type="dxa"/>
            <w:vAlign w:val="center"/>
          </w:tcPr>
          <w:p w14:paraId="68735608" w14:textId="77777777" w:rsidR="00707A3C" w:rsidRPr="00381A06" w:rsidRDefault="00707A3C" w:rsidP="00707A3C">
            <w:pPr>
              <w:pStyle w:val="BodyText"/>
            </w:pPr>
          </w:p>
        </w:tc>
        <w:tc>
          <w:tcPr>
            <w:tcW w:w="1985" w:type="dxa"/>
            <w:vAlign w:val="center"/>
          </w:tcPr>
          <w:p w14:paraId="2BB86AAB" w14:textId="77777777" w:rsidR="00707A3C" w:rsidRPr="00381A06" w:rsidRDefault="00707A3C" w:rsidP="00707A3C">
            <w:pPr>
              <w:pStyle w:val="BodyText"/>
            </w:pPr>
          </w:p>
        </w:tc>
        <w:tc>
          <w:tcPr>
            <w:tcW w:w="1701" w:type="dxa"/>
          </w:tcPr>
          <w:p w14:paraId="5CE0DBF7" w14:textId="77777777" w:rsidR="00707A3C" w:rsidRPr="00381A06" w:rsidRDefault="00707A3C" w:rsidP="00707A3C">
            <w:pPr>
              <w:pStyle w:val="BodyText"/>
            </w:pPr>
          </w:p>
        </w:tc>
      </w:tr>
      <w:tr w:rsidR="00707A3C" w:rsidRPr="00381A06" w14:paraId="104F332E" w14:textId="77777777" w:rsidTr="005A69A1">
        <w:tc>
          <w:tcPr>
            <w:tcW w:w="2547" w:type="dxa"/>
            <w:vAlign w:val="center"/>
          </w:tcPr>
          <w:p w14:paraId="6D7D5C4A" w14:textId="496B2960" w:rsidR="00707A3C" w:rsidRPr="00707A3C" w:rsidRDefault="00707A3C" w:rsidP="00707A3C">
            <w:pPr>
              <w:pStyle w:val="BodyText"/>
              <w:rPr>
                <w:b/>
                <w:bCs/>
              </w:rPr>
            </w:pPr>
            <w:r w:rsidRPr="00707A3C">
              <w:rPr>
                <w:b/>
                <w:bCs/>
              </w:rPr>
              <w:t>Approved by</w:t>
            </w:r>
          </w:p>
        </w:tc>
        <w:tc>
          <w:tcPr>
            <w:tcW w:w="2551" w:type="dxa"/>
            <w:vAlign w:val="center"/>
          </w:tcPr>
          <w:p w14:paraId="7D4A7A51" w14:textId="77777777" w:rsidR="00707A3C" w:rsidRPr="00381A06" w:rsidRDefault="00707A3C" w:rsidP="00707A3C">
            <w:pPr>
              <w:pStyle w:val="BodyText"/>
            </w:pPr>
          </w:p>
        </w:tc>
        <w:tc>
          <w:tcPr>
            <w:tcW w:w="1985" w:type="dxa"/>
            <w:vAlign w:val="center"/>
          </w:tcPr>
          <w:p w14:paraId="2D4363CC" w14:textId="77777777" w:rsidR="00707A3C" w:rsidRPr="00381A06" w:rsidRDefault="00707A3C" w:rsidP="00707A3C">
            <w:pPr>
              <w:pStyle w:val="BodyText"/>
            </w:pPr>
          </w:p>
        </w:tc>
        <w:tc>
          <w:tcPr>
            <w:tcW w:w="1701" w:type="dxa"/>
          </w:tcPr>
          <w:p w14:paraId="0D585205" w14:textId="77777777" w:rsidR="00707A3C" w:rsidRPr="00381A06" w:rsidRDefault="00707A3C" w:rsidP="00707A3C">
            <w:pPr>
              <w:pStyle w:val="BodyText"/>
            </w:pPr>
          </w:p>
        </w:tc>
      </w:tr>
    </w:tbl>
    <w:p w14:paraId="37965FB6" w14:textId="77777777" w:rsidR="00067E36" w:rsidRPr="00381A06" w:rsidRDefault="00067E36" w:rsidP="00067E36">
      <w:pPr>
        <w:pStyle w:val="BodyText"/>
      </w:pPr>
      <w:r w:rsidRPr="00381A06">
        <w:rPr>
          <w:b/>
          <w:bCs/>
        </w:rPr>
        <w:t>Next Review Date:</w:t>
      </w:r>
      <w:r w:rsidRPr="00381A06">
        <w:br/>
      </w:r>
      <w:r w:rsidRPr="009C5601">
        <w:rPr>
          <w:i/>
          <w:iCs/>
          <w:color w:val="EE0000"/>
        </w:rPr>
        <w:t>[Insert date, for example: biannually or as required due to external change]</w:t>
      </w:r>
    </w:p>
    <w:p w14:paraId="31375F4E" w14:textId="77777777" w:rsidR="00637EC1" w:rsidRPr="00595A1C" w:rsidRDefault="00637EC1" w:rsidP="00595A1C">
      <w:pPr>
        <w:pStyle w:val="BodyText"/>
      </w:pPr>
    </w:p>
    <w:sectPr w:rsidR="00637EC1" w:rsidRPr="00595A1C" w:rsidSect="000F62F9">
      <w:headerReference w:type="default" r:id="rId11"/>
      <w:footerReference w:type="default" r:id="rId12"/>
      <w:type w:val="continuous"/>
      <w:pgSz w:w="11907" w:h="16839"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6E34" w14:textId="77777777" w:rsidR="008775D8" w:rsidRDefault="008775D8" w:rsidP="00E12845">
      <w:pPr>
        <w:spacing w:before="0" w:after="0"/>
      </w:pPr>
      <w:r>
        <w:separator/>
      </w:r>
    </w:p>
  </w:endnote>
  <w:endnote w:type="continuationSeparator" w:id="0">
    <w:p w14:paraId="53EC7170" w14:textId="77777777" w:rsidR="008775D8" w:rsidRDefault="008775D8"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C07F20" w14:paraId="5C0100EB" w14:textId="77777777" w:rsidTr="00B0305C">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23738450" w14:textId="06F47C28" w:rsidR="00C07F20" w:rsidRDefault="00C07F20" w:rsidP="00C07F2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Pr="00CD7E04">
            <w:rPr>
              <w:rFonts w:eastAsiaTheme="minorEastAsia" w:cstheme="minorBidi"/>
              <w:color w:val="808080" w:themeColor="background1" w:themeShade="80"/>
              <w:sz w:val="16"/>
              <w:szCs w:val="16"/>
              <w:lang w:eastAsia="en-US"/>
            </w:rPr>
            <w:t>MISAFE-IMS-</w:t>
          </w:r>
          <w:r>
            <w:rPr>
              <w:rFonts w:eastAsiaTheme="minorEastAsia" w:cstheme="minorBidi"/>
              <w:color w:val="808080" w:themeColor="background1" w:themeShade="80"/>
              <w:sz w:val="16"/>
              <w:szCs w:val="16"/>
              <w:lang w:eastAsia="en-US"/>
            </w:rPr>
            <w:t>TMP</w:t>
          </w:r>
          <w:r w:rsidRPr="00CD7E04">
            <w:rPr>
              <w:rFonts w:eastAsiaTheme="minorEastAsia" w:cstheme="minorBidi"/>
              <w:color w:val="808080" w:themeColor="background1" w:themeShade="80"/>
              <w:sz w:val="16"/>
              <w:szCs w:val="16"/>
              <w:lang w:eastAsia="en-US"/>
            </w:rPr>
            <w:t>-0</w:t>
          </w:r>
          <w:r>
            <w:rPr>
              <w:rFonts w:eastAsiaTheme="minorEastAsia" w:cstheme="minorBidi"/>
              <w:color w:val="808080" w:themeColor="background1" w:themeShade="80"/>
              <w:sz w:val="16"/>
              <w:szCs w:val="16"/>
              <w:lang w:eastAsia="en-US"/>
            </w:rPr>
            <w:t>1</w:t>
          </w:r>
          <w:r w:rsidR="00707A3C">
            <w:rPr>
              <w:rFonts w:eastAsiaTheme="minorEastAsia" w:cstheme="minorBidi"/>
              <w:color w:val="808080" w:themeColor="background1" w:themeShade="80"/>
              <w:sz w:val="16"/>
              <w:szCs w:val="16"/>
              <w:lang w:eastAsia="en-US"/>
            </w:rPr>
            <w:t>1</w:t>
          </w:r>
        </w:p>
      </w:tc>
      <w:tc>
        <w:tcPr>
          <w:tcW w:w="2892" w:type="dxa"/>
          <w:shd w:val="clear" w:color="auto" w:fill="auto"/>
        </w:tcPr>
        <w:p w14:paraId="21A7B3D3" w14:textId="77777777" w:rsidR="00C07F20" w:rsidRDefault="00C07F20" w:rsidP="00C07F2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39AA796C" w14:textId="77777777" w:rsidR="00C07F20" w:rsidRDefault="00C07F20" w:rsidP="00C07F2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C07F20" w14:paraId="331D593C" w14:textId="77777777" w:rsidTr="00B0305C">
      <w:trPr>
        <w:trHeight w:val="165"/>
      </w:trPr>
      <w:tc>
        <w:tcPr>
          <w:tcW w:w="3119" w:type="dxa"/>
        </w:tcPr>
        <w:p w14:paraId="2D8D2BA9" w14:textId="77777777" w:rsidR="00C07F20" w:rsidRPr="000D5803" w:rsidRDefault="00C07F20" w:rsidP="00C07F2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1BD0C8A4" w14:textId="77777777" w:rsidR="00C07F20" w:rsidRPr="000D5803" w:rsidRDefault="00C07F20" w:rsidP="00C07F20">
          <w:pPr>
            <w:pStyle w:val="TableBodyText"/>
            <w:spacing w:before="0" w:after="0" w:line="240" w:lineRule="auto"/>
            <w:rPr>
              <w:rFonts w:eastAsiaTheme="minorHAnsi" w:cstheme="minorBidi"/>
              <w:bCs w:val="0"/>
              <w:color w:val="808080"/>
              <w:sz w:val="16"/>
              <w:szCs w:val="20"/>
              <w:lang w:eastAsia="en-US"/>
            </w:rPr>
          </w:pPr>
        </w:p>
      </w:tc>
      <w:tc>
        <w:tcPr>
          <w:tcW w:w="3006" w:type="dxa"/>
        </w:tcPr>
        <w:p w14:paraId="33ADF1AD" w14:textId="77777777" w:rsidR="00C07F20" w:rsidRPr="00870C79" w:rsidRDefault="00C07F20" w:rsidP="00C07F20">
          <w:pPr>
            <w:pStyle w:val="TableBodyText"/>
            <w:spacing w:before="0" w:after="0" w:line="240" w:lineRule="auto"/>
            <w:jc w:val="right"/>
            <w:rPr>
              <w:rFonts w:eastAsiaTheme="minorHAnsi" w:cstheme="minorBidi"/>
              <w:bCs w:val="0"/>
              <w:color w:val="808080"/>
              <w:sz w:val="10"/>
              <w:szCs w:val="10"/>
              <w:lang w:eastAsia="en-US"/>
            </w:rPr>
          </w:pPr>
        </w:p>
      </w:tc>
    </w:tr>
    <w:tr w:rsidR="00C07F20" w14:paraId="606FB2B0" w14:textId="77777777" w:rsidTr="00B0305C">
      <w:trPr>
        <w:trHeight w:val="165"/>
      </w:trPr>
      <w:tc>
        <w:tcPr>
          <w:tcW w:w="3119" w:type="dxa"/>
        </w:tcPr>
        <w:p w14:paraId="07F50F0B" w14:textId="77777777" w:rsidR="00C07F20" w:rsidRPr="000D5803" w:rsidRDefault="00C07F20" w:rsidP="00C07F2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5F4ECDF8" w14:textId="77777777" w:rsidR="00C07F20" w:rsidRPr="000D5803" w:rsidRDefault="00C07F20" w:rsidP="00C07F20">
          <w:pPr>
            <w:pStyle w:val="TableBodyText"/>
            <w:spacing w:before="0" w:after="0" w:line="240" w:lineRule="auto"/>
            <w:rPr>
              <w:rFonts w:eastAsiaTheme="minorHAnsi" w:cstheme="minorBidi"/>
              <w:bCs w:val="0"/>
              <w:color w:val="808080"/>
              <w:sz w:val="16"/>
              <w:szCs w:val="20"/>
              <w:lang w:eastAsia="en-US"/>
            </w:rPr>
          </w:pPr>
        </w:p>
      </w:tc>
      <w:tc>
        <w:tcPr>
          <w:tcW w:w="3006" w:type="dxa"/>
        </w:tcPr>
        <w:p w14:paraId="6D408D0A" w14:textId="77777777" w:rsidR="00C07F20" w:rsidRPr="00870C79" w:rsidRDefault="00C07F20" w:rsidP="00C07F20">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3B5EABC" w14:textId="77777777" w:rsidR="00222D6F" w:rsidRPr="00307DF3" w:rsidRDefault="00222D6F" w:rsidP="00DA41D3">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8CB0" w14:textId="77777777" w:rsidR="008775D8" w:rsidRDefault="008775D8" w:rsidP="00E12845">
      <w:pPr>
        <w:spacing w:before="0" w:after="0"/>
      </w:pPr>
      <w:r>
        <w:separator/>
      </w:r>
    </w:p>
  </w:footnote>
  <w:footnote w:type="continuationSeparator" w:id="0">
    <w:p w14:paraId="2C44650A" w14:textId="77777777" w:rsidR="008775D8" w:rsidRDefault="008775D8"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6BDC" w14:textId="01A2FE16" w:rsidR="00222D6F" w:rsidRPr="006D2C2D" w:rsidRDefault="006D2C2D" w:rsidP="006D2C2D">
    <w:pPr>
      <w:pStyle w:val="Header"/>
    </w:pPr>
    <w:r>
      <w:rPr>
        <w:i/>
        <w:noProof/>
        <w:lang w:val="en-GB" w:eastAsia="en-GB"/>
      </w:rPr>
      <w:drawing>
        <wp:anchor distT="0" distB="0" distL="114300" distR="114300" simplePos="0" relativeHeight="251659264" behindDoc="1" locked="0" layoutInCell="1" allowOverlap="1" wp14:anchorId="0823509A" wp14:editId="4DD7DE50">
          <wp:simplePos x="0" y="0"/>
          <wp:positionH relativeFrom="margin">
            <wp:posOffset>0</wp:posOffset>
          </wp:positionH>
          <wp:positionV relativeFrom="paragraph">
            <wp:posOffset>-142407</wp:posOffset>
          </wp:positionV>
          <wp:extent cx="1477171" cy="427220"/>
          <wp:effectExtent l="0" t="0" r="0" b="508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707A3C" w:rsidRPr="00707A3C">
      <w:t>IMS Communication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EC0"/>
    <w:multiLevelType w:val="multilevel"/>
    <w:tmpl w:val="095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610"/>
    <w:multiLevelType w:val="multilevel"/>
    <w:tmpl w:val="9D52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F7801"/>
    <w:multiLevelType w:val="multilevel"/>
    <w:tmpl w:val="904AEB3A"/>
    <w:numStyleLink w:val="TableListNumbermaster"/>
  </w:abstractNum>
  <w:abstractNum w:abstractNumId="3" w15:restartNumberingAfterBreak="0">
    <w:nsid w:val="09A64F0D"/>
    <w:multiLevelType w:val="multilevel"/>
    <w:tmpl w:val="E8325A6A"/>
    <w:numStyleLink w:val="ListBulletmaster"/>
  </w:abstractNum>
  <w:abstractNum w:abstractNumId="4"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1B41E7"/>
    <w:multiLevelType w:val="multilevel"/>
    <w:tmpl w:val="EFE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13431"/>
    <w:multiLevelType w:val="multilevel"/>
    <w:tmpl w:val="28F46D40"/>
    <w:numStyleLink w:val="ListNumbermaster"/>
  </w:abstractNum>
  <w:abstractNum w:abstractNumId="8" w15:restartNumberingAfterBreak="0">
    <w:nsid w:val="18FB0021"/>
    <w:multiLevelType w:val="hybridMultilevel"/>
    <w:tmpl w:val="AFE8C7AA"/>
    <w:lvl w:ilvl="0" w:tplc="21808F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B76778"/>
    <w:multiLevelType w:val="multilevel"/>
    <w:tmpl w:val="49B89FF0"/>
    <w:numStyleLink w:val="TableListBulletmaster"/>
  </w:abstractNum>
  <w:abstractNum w:abstractNumId="11" w15:restartNumberingAfterBreak="0">
    <w:nsid w:val="1CDA0F71"/>
    <w:multiLevelType w:val="hybridMultilevel"/>
    <w:tmpl w:val="10947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386F71"/>
    <w:multiLevelType w:val="multilevel"/>
    <w:tmpl w:val="350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71CD3"/>
    <w:multiLevelType w:val="multilevel"/>
    <w:tmpl w:val="E04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8558CC"/>
    <w:multiLevelType w:val="hybridMultilevel"/>
    <w:tmpl w:val="80CC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B62F27"/>
    <w:multiLevelType w:val="multilevel"/>
    <w:tmpl w:val="4C7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94DEF"/>
    <w:multiLevelType w:val="multilevel"/>
    <w:tmpl w:val="1B4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329FB"/>
    <w:multiLevelType w:val="multilevel"/>
    <w:tmpl w:val="9E5845CE"/>
    <w:numStyleLink w:val="ListLegalmaster"/>
  </w:abstractNum>
  <w:abstractNum w:abstractNumId="21"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B71DC"/>
    <w:multiLevelType w:val="multilevel"/>
    <w:tmpl w:val="CE6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D7849"/>
    <w:multiLevelType w:val="multilevel"/>
    <w:tmpl w:val="A04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83936"/>
    <w:multiLevelType w:val="multilevel"/>
    <w:tmpl w:val="2322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96640C"/>
    <w:multiLevelType w:val="multilevel"/>
    <w:tmpl w:val="D3B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39349F"/>
    <w:multiLevelType w:val="multilevel"/>
    <w:tmpl w:val="C756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22F99"/>
    <w:multiLevelType w:val="multilevel"/>
    <w:tmpl w:val="9398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32D74CC"/>
    <w:multiLevelType w:val="multilevel"/>
    <w:tmpl w:val="50460AFC"/>
    <w:numStyleLink w:val="AppendixHeadingmaster"/>
  </w:abstractNum>
  <w:abstractNum w:abstractNumId="33"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D645F"/>
    <w:multiLevelType w:val="multilevel"/>
    <w:tmpl w:val="C424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088989">
    <w:abstractNumId w:val="5"/>
  </w:num>
  <w:num w:numId="2" w16cid:durableId="2143037006">
    <w:abstractNumId w:val="31"/>
  </w:num>
  <w:num w:numId="3" w16cid:durableId="632176145">
    <w:abstractNumId w:val="9"/>
  </w:num>
  <w:num w:numId="4" w16cid:durableId="1083526223">
    <w:abstractNumId w:val="33"/>
  </w:num>
  <w:num w:numId="5" w16cid:durableId="1475030420">
    <w:abstractNumId w:val="28"/>
  </w:num>
  <w:num w:numId="6" w16cid:durableId="592008480">
    <w:abstractNumId w:val="14"/>
  </w:num>
  <w:num w:numId="7" w16cid:durableId="1209294974">
    <w:abstractNumId w:val="2"/>
  </w:num>
  <w:num w:numId="8" w16cid:durableId="7149338">
    <w:abstractNumId w:val="25"/>
  </w:num>
  <w:num w:numId="9" w16cid:durableId="1854565537">
    <w:abstractNumId w:val="7"/>
  </w:num>
  <w:num w:numId="10" w16cid:durableId="1285112659">
    <w:abstractNumId w:val="10"/>
  </w:num>
  <w:num w:numId="11" w16cid:durableId="605890542">
    <w:abstractNumId w:val="16"/>
  </w:num>
  <w:num w:numId="12" w16cid:durableId="771776993">
    <w:abstractNumId w:val="32"/>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26"/>
  </w:num>
  <w:num w:numId="14" w16cid:durableId="1351908737">
    <w:abstractNumId w:val="3"/>
  </w:num>
  <w:num w:numId="15" w16cid:durableId="2057122869">
    <w:abstractNumId w:val="17"/>
  </w:num>
  <w:num w:numId="16" w16cid:durableId="2058505291">
    <w:abstractNumId w:val="20"/>
  </w:num>
  <w:num w:numId="17" w16cid:durableId="2127044341">
    <w:abstractNumId w:val="4"/>
  </w:num>
  <w:num w:numId="18" w16cid:durableId="1228416726">
    <w:abstractNumId w:val="21"/>
  </w:num>
  <w:num w:numId="19" w16cid:durableId="1411855851">
    <w:abstractNumId w:val="12"/>
  </w:num>
  <w:num w:numId="20" w16cid:durableId="2096201059">
    <w:abstractNumId w:val="15"/>
  </w:num>
  <w:num w:numId="21" w16cid:durableId="670178645">
    <w:abstractNumId w:val="24"/>
  </w:num>
  <w:num w:numId="22" w16cid:durableId="1576621285">
    <w:abstractNumId w:val="23"/>
  </w:num>
  <w:num w:numId="23" w16cid:durableId="412092353">
    <w:abstractNumId w:val="19"/>
  </w:num>
  <w:num w:numId="24" w16cid:durableId="2099131779">
    <w:abstractNumId w:val="18"/>
  </w:num>
  <w:num w:numId="25" w16cid:durableId="1699961918">
    <w:abstractNumId w:val="6"/>
  </w:num>
  <w:num w:numId="26" w16cid:durableId="1487816965">
    <w:abstractNumId w:val="0"/>
  </w:num>
  <w:num w:numId="27" w16cid:durableId="1043944522">
    <w:abstractNumId w:val="1"/>
  </w:num>
  <w:num w:numId="28" w16cid:durableId="1538274811">
    <w:abstractNumId w:val="34"/>
  </w:num>
  <w:num w:numId="29" w16cid:durableId="1737507015">
    <w:abstractNumId w:val="13"/>
  </w:num>
  <w:num w:numId="30" w16cid:durableId="340159242">
    <w:abstractNumId w:val="27"/>
  </w:num>
  <w:num w:numId="31" w16cid:durableId="1512141470">
    <w:abstractNumId w:val="22"/>
  </w:num>
  <w:num w:numId="32" w16cid:durableId="294453913">
    <w:abstractNumId w:val="29"/>
  </w:num>
  <w:num w:numId="33" w16cid:durableId="896624229">
    <w:abstractNumId w:val="30"/>
  </w:num>
  <w:num w:numId="34" w16cid:durableId="290789981">
    <w:abstractNumId w:val="11"/>
  </w:num>
  <w:num w:numId="35" w16cid:durableId="90101527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67E36"/>
    <w:rsid w:val="00070D3E"/>
    <w:rsid w:val="00073344"/>
    <w:rsid w:val="000758B0"/>
    <w:rsid w:val="000828E6"/>
    <w:rsid w:val="00093021"/>
    <w:rsid w:val="000975BD"/>
    <w:rsid w:val="000A53F7"/>
    <w:rsid w:val="000A6F76"/>
    <w:rsid w:val="000B64E5"/>
    <w:rsid w:val="000B6F49"/>
    <w:rsid w:val="000C1131"/>
    <w:rsid w:val="000C169C"/>
    <w:rsid w:val="000C654D"/>
    <w:rsid w:val="000D056A"/>
    <w:rsid w:val="000D385D"/>
    <w:rsid w:val="000E306E"/>
    <w:rsid w:val="000F62F9"/>
    <w:rsid w:val="00104750"/>
    <w:rsid w:val="001057A3"/>
    <w:rsid w:val="00121222"/>
    <w:rsid w:val="0012555B"/>
    <w:rsid w:val="00132B59"/>
    <w:rsid w:val="00141883"/>
    <w:rsid w:val="001444B2"/>
    <w:rsid w:val="00157E61"/>
    <w:rsid w:val="001663C9"/>
    <w:rsid w:val="0017004B"/>
    <w:rsid w:val="001707D4"/>
    <w:rsid w:val="00172538"/>
    <w:rsid w:val="00173730"/>
    <w:rsid w:val="00174429"/>
    <w:rsid w:val="00186429"/>
    <w:rsid w:val="001A30B4"/>
    <w:rsid w:val="001A7E36"/>
    <w:rsid w:val="001C152B"/>
    <w:rsid w:val="001C1CF7"/>
    <w:rsid w:val="001C4183"/>
    <w:rsid w:val="001C7A61"/>
    <w:rsid w:val="001D450D"/>
    <w:rsid w:val="001E4C9F"/>
    <w:rsid w:val="001E5D11"/>
    <w:rsid w:val="001F0808"/>
    <w:rsid w:val="001F0DAC"/>
    <w:rsid w:val="001F3737"/>
    <w:rsid w:val="001F4563"/>
    <w:rsid w:val="0020139C"/>
    <w:rsid w:val="00203BC1"/>
    <w:rsid w:val="00210591"/>
    <w:rsid w:val="002113C0"/>
    <w:rsid w:val="00214C22"/>
    <w:rsid w:val="00222D6F"/>
    <w:rsid w:val="00233A06"/>
    <w:rsid w:val="00234743"/>
    <w:rsid w:val="0023754A"/>
    <w:rsid w:val="00240E04"/>
    <w:rsid w:val="00242193"/>
    <w:rsid w:val="00243335"/>
    <w:rsid w:val="002434DB"/>
    <w:rsid w:val="00247870"/>
    <w:rsid w:val="00250604"/>
    <w:rsid w:val="00250781"/>
    <w:rsid w:val="00253546"/>
    <w:rsid w:val="0026277B"/>
    <w:rsid w:val="00274A4D"/>
    <w:rsid w:val="00283F5B"/>
    <w:rsid w:val="0028539D"/>
    <w:rsid w:val="00296CD6"/>
    <w:rsid w:val="002A2FCE"/>
    <w:rsid w:val="002A50F4"/>
    <w:rsid w:val="002A51E7"/>
    <w:rsid w:val="002B3DBD"/>
    <w:rsid w:val="002C5A70"/>
    <w:rsid w:val="002D281E"/>
    <w:rsid w:val="002D3932"/>
    <w:rsid w:val="002D6860"/>
    <w:rsid w:val="002E6B1B"/>
    <w:rsid w:val="002F1309"/>
    <w:rsid w:val="0030050F"/>
    <w:rsid w:val="00301F29"/>
    <w:rsid w:val="00307DF3"/>
    <w:rsid w:val="003231FE"/>
    <w:rsid w:val="00323771"/>
    <w:rsid w:val="003424EC"/>
    <w:rsid w:val="00346A1C"/>
    <w:rsid w:val="0035237F"/>
    <w:rsid w:val="003531B8"/>
    <w:rsid w:val="00363AA4"/>
    <w:rsid w:val="003724D0"/>
    <w:rsid w:val="00376669"/>
    <w:rsid w:val="00381A06"/>
    <w:rsid w:val="00384297"/>
    <w:rsid w:val="00384BB1"/>
    <w:rsid w:val="0038724E"/>
    <w:rsid w:val="003942B0"/>
    <w:rsid w:val="003A253B"/>
    <w:rsid w:val="003B156C"/>
    <w:rsid w:val="003C2836"/>
    <w:rsid w:val="003C2B62"/>
    <w:rsid w:val="003D0499"/>
    <w:rsid w:val="003D153D"/>
    <w:rsid w:val="003D2B56"/>
    <w:rsid w:val="003D6B5E"/>
    <w:rsid w:val="003E272D"/>
    <w:rsid w:val="003E2C13"/>
    <w:rsid w:val="003E6614"/>
    <w:rsid w:val="003E765B"/>
    <w:rsid w:val="003E7A8B"/>
    <w:rsid w:val="003F0B9B"/>
    <w:rsid w:val="003F212D"/>
    <w:rsid w:val="00404809"/>
    <w:rsid w:val="0041077A"/>
    <w:rsid w:val="00412D08"/>
    <w:rsid w:val="00413EB8"/>
    <w:rsid w:val="004278F7"/>
    <w:rsid w:val="00434ACE"/>
    <w:rsid w:val="004350E9"/>
    <w:rsid w:val="00445C19"/>
    <w:rsid w:val="00446DAA"/>
    <w:rsid w:val="00452A9D"/>
    <w:rsid w:val="00452AC8"/>
    <w:rsid w:val="004537D4"/>
    <w:rsid w:val="00453B96"/>
    <w:rsid w:val="00455C9B"/>
    <w:rsid w:val="0046608F"/>
    <w:rsid w:val="004740C8"/>
    <w:rsid w:val="00475689"/>
    <w:rsid w:val="004758EE"/>
    <w:rsid w:val="004819B0"/>
    <w:rsid w:val="00482A59"/>
    <w:rsid w:val="00486277"/>
    <w:rsid w:val="00486B61"/>
    <w:rsid w:val="00491212"/>
    <w:rsid w:val="00494FFB"/>
    <w:rsid w:val="004A37CA"/>
    <w:rsid w:val="004B0564"/>
    <w:rsid w:val="004B0F0A"/>
    <w:rsid w:val="004B56D5"/>
    <w:rsid w:val="004C2D7F"/>
    <w:rsid w:val="004C7276"/>
    <w:rsid w:val="004D326E"/>
    <w:rsid w:val="004E35D0"/>
    <w:rsid w:val="004F3A94"/>
    <w:rsid w:val="004F6900"/>
    <w:rsid w:val="005007A2"/>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57527"/>
    <w:rsid w:val="00561238"/>
    <w:rsid w:val="005625A5"/>
    <w:rsid w:val="00562786"/>
    <w:rsid w:val="00565188"/>
    <w:rsid w:val="005745C0"/>
    <w:rsid w:val="00584BBB"/>
    <w:rsid w:val="00586272"/>
    <w:rsid w:val="00590F01"/>
    <w:rsid w:val="0059213D"/>
    <w:rsid w:val="005944DE"/>
    <w:rsid w:val="00595A1C"/>
    <w:rsid w:val="005A22B2"/>
    <w:rsid w:val="005A58C1"/>
    <w:rsid w:val="005A6908"/>
    <w:rsid w:val="005A756A"/>
    <w:rsid w:val="005B058C"/>
    <w:rsid w:val="005B3296"/>
    <w:rsid w:val="005B6A04"/>
    <w:rsid w:val="005B7D51"/>
    <w:rsid w:val="005C00AD"/>
    <w:rsid w:val="005C0197"/>
    <w:rsid w:val="005C2746"/>
    <w:rsid w:val="005C4518"/>
    <w:rsid w:val="005D5D5C"/>
    <w:rsid w:val="005F7DDD"/>
    <w:rsid w:val="00613EDF"/>
    <w:rsid w:val="00623CC9"/>
    <w:rsid w:val="00631A6E"/>
    <w:rsid w:val="00635B0C"/>
    <w:rsid w:val="00636609"/>
    <w:rsid w:val="00637EC1"/>
    <w:rsid w:val="00640CB6"/>
    <w:rsid w:val="0064207F"/>
    <w:rsid w:val="00642B4B"/>
    <w:rsid w:val="006437E3"/>
    <w:rsid w:val="00643C06"/>
    <w:rsid w:val="0064688B"/>
    <w:rsid w:val="006532B8"/>
    <w:rsid w:val="00655746"/>
    <w:rsid w:val="00657BC4"/>
    <w:rsid w:val="00666CDC"/>
    <w:rsid w:val="00667ECE"/>
    <w:rsid w:val="00670134"/>
    <w:rsid w:val="006722C0"/>
    <w:rsid w:val="00676652"/>
    <w:rsid w:val="00677493"/>
    <w:rsid w:val="00685A9F"/>
    <w:rsid w:val="00685AC2"/>
    <w:rsid w:val="00686262"/>
    <w:rsid w:val="0069066D"/>
    <w:rsid w:val="00690891"/>
    <w:rsid w:val="00693EFD"/>
    <w:rsid w:val="0069619F"/>
    <w:rsid w:val="00697554"/>
    <w:rsid w:val="006A114F"/>
    <w:rsid w:val="006A13F1"/>
    <w:rsid w:val="006A69D8"/>
    <w:rsid w:val="006B1E96"/>
    <w:rsid w:val="006B3165"/>
    <w:rsid w:val="006C6E86"/>
    <w:rsid w:val="006D2022"/>
    <w:rsid w:val="006D2469"/>
    <w:rsid w:val="006D26D8"/>
    <w:rsid w:val="006D2C2D"/>
    <w:rsid w:val="006D2EB5"/>
    <w:rsid w:val="006D46BC"/>
    <w:rsid w:val="006D5A0F"/>
    <w:rsid w:val="006E04E5"/>
    <w:rsid w:val="006E6D38"/>
    <w:rsid w:val="006E791B"/>
    <w:rsid w:val="006F0E0F"/>
    <w:rsid w:val="007048EA"/>
    <w:rsid w:val="00707A3C"/>
    <w:rsid w:val="0071125B"/>
    <w:rsid w:val="00713506"/>
    <w:rsid w:val="0072718F"/>
    <w:rsid w:val="007304A7"/>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5213"/>
    <w:rsid w:val="007C603D"/>
    <w:rsid w:val="007C7033"/>
    <w:rsid w:val="007C7414"/>
    <w:rsid w:val="007F234D"/>
    <w:rsid w:val="00806C32"/>
    <w:rsid w:val="00806D19"/>
    <w:rsid w:val="00811094"/>
    <w:rsid w:val="008112DD"/>
    <w:rsid w:val="00813600"/>
    <w:rsid w:val="00821B4E"/>
    <w:rsid w:val="00823C37"/>
    <w:rsid w:val="00825E18"/>
    <w:rsid w:val="00827025"/>
    <w:rsid w:val="00827666"/>
    <w:rsid w:val="008331A3"/>
    <w:rsid w:val="008456E7"/>
    <w:rsid w:val="00845726"/>
    <w:rsid w:val="0084778E"/>
    <w:rsid w:val="00851894"/>
    <w:rsid w:val="008671F7"/>
    <w:rsid w:val="0087193F"/>
    <w:rsid w:val="008775D8"/>
    <w:rsid w:val="00886C94"/>
    <w:rsid w:val="00887C30"/>
    <w:rsid w:val="008911D4"/>
    <w:rsid w:val="00895899"/>
    <w:rsid w:val="008A030F"/>
    <w:rsid w:val="008A742A"/>
    <w:rsid w:val="008A75FA"/>
    <w:rsid w:val="008C106E"/>
    <w:rsid w:val="008C3844"/>
    <w:rsid w:val="008D1CC9"/>
    <w:rsid w:val="008D24DE"/>
    <w:rsid w:val="008D2B53"/>
    <w:rsid w:val="008E138E"/>
    <w:rsid w:val="008E572D"/>
    <w:rsid w:val="008E67C3"/>
    <w:rsid w:val="008E7AFF"/>
    <w:rsid w:val="008F507B"/>
    <w:rsid w:val="009017A6"/>
    <w:rsid w:val="00902630"/>
    <w:rsid w:val="009068EB"/>
    <w:rsid w:val="00907386"/>
    <w:rsid w:val="009076EA"/>
    <w:rsid w:val="00922DBB"/>
    <w:rsid w:val="00923974"/>
    <w:rsid w:val="0092546C"/>
    <w:rsid w:val="00930527"/>
    <w:rsid w:val="00930622"/>
    <w:rsid w:val="00931D8A"/>
    <w:rsid w:val="00933BAD"/>
    <w:rsid w:val="00934497"/>
    <w:rsid w:val="0093556A"/>
    <w:rsid w:val="00946730"/>
    <w:rsid w:val="0095461B"/>
    <w:rsid w:val="009574A1"/>
    <w:rsid w:val="009622CB"/>
    <w:rsid w:val="0096358E"/>
    <w:rsid w:val="00990D4B"/>
    <w:rsid w:val="00996C31"/>
    <w:rsid w:val="009B3D22"/>
    <w:rsid w:val="009B51C1"/>
    <w:rsid w:val="009B52DC"/>
    <w:rsid w:val="009C3831"/>
    <w:rsid w:val="009C3CE4"/>
    <w:rsid w:val="009C5601"/>
    <w:rsid w:val="009D11F3"/>
    <w:rsid w:val="009D738D"/>
    <w:rsid w:val="009E130D"/>
    <w:rsid w:val="009E1C3D"/>
    <w:rsid w:val="009E5688"/>
    <w:rsid w:val="009E7B73"/>
    <w:rsid w:val="009F6BB7"/>
    <w:rsid w:val="00A226F7"/>
    <w:rsid w:val="00A377F1"/>
    <w:rsid w:val="00A37F1C"/>
    <w:rsid w:val="00A40BBF"/>
    <w:rsid w:val="00A4184C"/>
    <w:rsid w:val="00A42F71"/>
    <w:rsid w:val="00A571E3"/>
    <w:rsid w:val="00A66BAD"/>
    <w:rsid w:val="00A67FC8"/>
    <w:rsid w:val="00A7052B"/>
    <w:rsid w:val="00A70B32"/>
    <w:rsid w:val="00A7154D"/>
    <w:rsid w:val="00A729B1"/>
    <w:rsid w:val="00A74676"/>
    <w:rsid w:val="00A806F1"/>
    <w:rsid w:val="00A82296"/>
    <w:rsid w:val="00A84D21"/>
    <w:rsid w:val="00A90619"/>
    <w:rsid w:val="00AA0BEB"/>
    <w:rsid w:val="00AA6CDE"/>
    <w:rsid w:val="00AB2AE4"/>
    <w:rsid w:val="00AD78FD"/>
    <w:rsid w:val="00AE375D"/>
    <w:rsid w:val="00AF3895"/>
    <w:rsid w:val="00B00769"/>
    <w:rsid w:val="00B2776B"/>
    <w:rsid w:val="00B30DD9"/>
    <w:rsid w:val="00B4241B"/>
    <w:rsid w:val="00B42B34"/>
    <w:rsid w:val="00B43CBF"/>
    <w:rsid w:val="00B47E8A"/>
    <w:rsid w:val="00B6511E"/>
    <w:rsid w:val="00B714F4"/>
    <w:rsid w:val="00B80806"/>
    <w:rsid w:val="00B85E05"/>
    <w:rsid w:val="00B95A27"/>
    <w:rsid w:val="00B977EF"/>
    <w:rsid w:val="00BA6FE1"/>
    <w:rsid w:val="00BB613C"/>
    <w:rsid w:val="00BB6C2B"/>
    <w:rsid w:val="00BB72A2"/>
    <w:rsid w:val="00BC1110"/>
    <w:rsid w:val="00BC1B34"/>
    <w:rsid w:val="00BD4ACF"/>
    <w:rsid w:val="00BD4C35"/>
    <w:rsid w:val="00BE0894"/>
    <w:rsid w:val="00BE35B9"/>
    <w:rsid w:val="00BF5BD8"/>
    <w:rsid w:val="00BF74BB"/>
    <w:rsid w:val="00C04227"/>
    <w:rsid w:val="00C0785E"/>
    <w:rsid w:val="00C07F20"/>
    <w:rsid w:val="00C10933"/>
    <w:rsid w:val="00C2624C"/>
    <w:rsid w:val="00C41409"/>
    <w:rsid w:val="00C45AE3"/>
    <w:rsid w:val="00C54300"/>
    <w:rsid w:val="00C54B57"/>
    <w:rsid w:val="00C5781D"/>
    <w:rsid w:val="00C57B63"/>
    <w:rsid w:val="00C65190"/>
    <w:rsid w:val="00C7129E"/>
    <w:rsid w:val="00C74B22"/>
    <w:rsid w:val="00C82F75"/>
    <w:rsid w:val="00C92ABE"/>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E71F1"/>
    <w:rsid w:val="00CF1A90"/>
    <w:rsid w:val="00CF1F92"/>
    <w:rsid w:val="00CF4ED1"/>
    <w:rsid w:val="00CF7F74"/>
    <w:rsid w:val="00D0360F"/>
    <w:rsid w:val="00D064E2"/>
    <w:rsid w:val="00D10375"/>
    <w:rsid w:val="00D1123A"/>
    <w:rsid w:val="00D11975"/>
    <w:rsid w:val="00D1295D"/>
    <w:rsid w:val="00D15E34"/>
    <w:rsid w:val="00D175FC"/>
    <w:rsid w:val="00D220D1"/>
    <w:rsid w:val="00D270D7"/>
    <w:rsid w:val="00D33BDF"/>
    <w:rsid w:val="00D354AB"/>
    <w:rsid w:val="00D36307"/>
    <w:rsid w:val="00D40C95"/>
    <w:rsid w:val="00D4764D"/>
    <w:rsid w:val="00D56592"/>
    <w:rsid w:val="00D600C5"/>
    <w:rsid w:val="00D66DDE"/>
    <w:rsid w:val="00D6789D"/>
    <w:rsid w:val="00D73C3A"/>
    <w:rsid w:val="00D85937"/>
    <w:rsid w:val="00D927D8"/>
    <w:rsid w:val="00D93AD3"/>
    <w:rsid w:val="00D940A5"/>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0836"/>
    <w:rsid w:val="00DE1A15"/>
    <w:rsid w:val="00DE2152"/>
    <w:rsid w:val="00DF3161"/>
    <w:rsid w:val="00DF465E"/>
    <w:rsid w:val="00DF546F"/>
    <w:rsid w:val="00DF6FAD"/>
    <w:rsid w:val="00E0004A"/>
    <w:rsid w:val="00E008D2"/>
    <w:rsid w:val="00E01F4C"/>
    <w:rsid w:val="00E03B0F"/>
    <w:rsid w:val="00E12845"/>
    <w:rsid w:val="00E2606C"/>
    <w:rsid w:val="00E27660"/>
    <w:rsid w:val="00E27A2A"/>
    <w:rsid w:val="00E327BD"/>
    <w:rsid w:val="00E35FB8"/>
    <w:rsid w:val="00E4509E"/>
    <w:rsid w:val="00E5301A"/>
    <w:rsid w:val="00E57245"/>
    <w:rsid w:val="00E6216F"/>
    <w:rsid w:val="00E621DA"/>
    <w:rsid w:val="00E708C4"/>
    <w:rsid w:val="00E70FBF"/>
    <w:rsid w:val="00E71AE1"/>
    <w:rsid w:val="00E71C3F"/>
    <w:rsid w:val="00E72CC1"/>
    <w:rsid w:val="00E7526B"/>
    <w:rsid w:val="00E83FE5"/>
    <w:rsid w:val="00E85990"/>
    <w:rsid w:val="00E85CF8"/>
    <w:rsid w:val="00E866FF"/>
    <w:rsid w:val="00E94FF4"/>
    <w:rsid w:val="00EA3366"/>
    <w:rsid w:val="00EB56AA"/>
    <w:rsid w:val="00EC5140"/>
    <w:rsid w:val="00ED156C"/>
    <w:rsid w:val="00ED38DC"/>
    <w:rsid w:val="00ED45C7"/>
    <w:rsid w:val="00EF36BC"/>
    <w:rsid w:val="00EF5543"/>
    <w:rsid w:val="00EF5DBE"/>
    <w:rsid w:val="00F0150A"/>
    <w:rsid w:val="00F03C62"/>
    <w:rsid w:val="00F31ABC"/>
    <w:rsid w:val="00F51436"/>
    <w:rsid w:val="00F5215D"/>
    <w:rsid w:val="00F5224F"/>
    <w:rsid w:val="00F5733E"/>
    <w:rsid w:val="00F57D6D"/>
    <w:rsid w:val="00F760DD"/>
    <w:rsid w:val="00F9006D"/>
    <w:rsid w:val="00F95FA9"/>
    <w:rsid w:val="00F96E6E"/>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BC822-9962-4C81-A9AA-1F54384375D5}">
  <ds:schemaRefs>
    <ds:schemaRef ds:uri="http://schemas.microsoft.com/sharepoint/v3/contenttype/forms"/>
  </ds:schemaRefs>
</ds:datastoreItem>
</file>

<file path=customXml/itemProps2.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customXml/itemProps3.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4.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531</Words>
  <Characters>3285</Characters>
  <Application>Microsoft Office Word</Application>
  <DocSecurity>0</DocSecurity>
  <Lines>186</Lines>
  <Paragraphs>99</Paragraphs>
  <ScaleCrop>false</ScaleCrop>
  <HeadingPairs>
    <vt:vector size="2" baseType="variant">
      <vt:variant>
        <vt:lpstr>Title</vt:lpstr>
      </vt:variant>
      <vt:variant>
        <vt:i4>1</vt:i4>
      </vt:variant>
    </vt:vector>
  </HeadingPairs>
  <TitlesOfParts>
    <vt:vector size="1" baseType="lpstr">
      <vt:lpstr>QHSE Roles and Responsibilities Template</vt:lpstr>
    </vt:vector>
  </TitlesOfParts>
  <Manager>MiSAFE Solutions Pty Ltd</Manager>
  <Company>MiSAFE Solutions Pty Ltd</Company>
  <LinksUpToDate>false</LinksUpToDate>
  <CharactersWithSpaces>3717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IMS Communication Plan Template</dc:title>
  <dc:subject>IMS Communication Plan Template</dc:subject>
  <dc:creator>MiSAFE Solutions Pty Ltd</dc:creator>
  <cp:keywords>IMS Communication Plan Template, Templates</cp:keywords>
  <dc:description>Developed by MiSAFE Solutions Pty Ltd
www.misafesolutions.com.au
Copyright © MiSAFE Solutions Pty Ltd</dc:description>
  <cp:lastModifiedBy>Micah Wicham</cp:lastModifiedBy>
  <cp:revision>95</cp:revision>
  <cp:lastPrinted>2018-08-23T00:02:00Z</cp:lastPrinted>
  <dcterms:created xsi:type="dcterms:W3CDTF">2026-01-04T23:33:00Z</dcterms:created>
  <dcterms:modified xsi:type="dcterms:W3CDTF">2026-03-25T05:26:00Z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