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7941E" w:sz="6"/>
      </w:pBdr>
      <w:tabs>
        <w:tab w:val="right" w:pos="9026"/>
      </w:tabs>
      <w:spacing w:after="0" w:before="0"/>
    </w:pPr>
    <w:r>
      <w:rPr>
        <w:rFonts w:ascii="Arial" w:cs="Arial" w:eastAsia="Arial" w:hAnsi="Arial"/>
        <w:color w:val="808080"/>
        <w:sz w:val="16"/>
        <w:szCs w:val="16"/>
      </w:rPr>
      <w:t xml:space="preserve">Document ID: MISAFE-IMS-TMP-016-V1.0  |  Revision: 1.0  |  Uncontrolled when printed  |  Next Revision Date: DD/MM/YYYY  |  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808080"/>
        <w:sz w:val="16"/>
        <w:szCs w:val="16"/>
      </w:rPr>
      <w:t xml:space="preserve">Copyright © MiSAFE Solutions Pty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7941E" w:sz="6"/>
      </w:pBdr>
      <w:tabs>
        <w:tab w:val="right" w:pos="9026"/>
      </w:tabs>
      <w:spacing w:after="0" w:before="0"/>
    </w:pPr>
    <w:r>
      <w:rPr>
        <w:rFonts w:ascii="Arial" w:cs="Arial" w:eastAsia="Arial" w:hAnsi="Arial"/>
        <w:color w:val="808080"/>
        <w:sz w:val="16"/>
        <w:szCs w:val="16"/>
      </w:rPr>
      <w:t xml:space="preserve">QHSE Objectives and Targets Template  |  MISAFE-IMS-TMP-016-V1.0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  <w:lang w:val="en-AU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00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tcgvn2phbl6ggcye_lypf" Type="http://schemas.openxmlformats.org/officeDocument/2006/relationships/hyperlink" Target="mailto:contact@misafesolutions.com.au" TargetMode="External"/><Relationship Id="rIdws_wvmyj5rdmrb0h8hawk" Type="http://schemas.openxmlformats.org/officeDocument/2006/relationships/hyperlink" Target="https://calendly.com/misafe/1-hour-ims-development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ustom.xml><?xml version="1.0" encoding="utf-8"?>
<Properties xmlns="http://schemas.openxmlformats.org/officeDocument/2006/custom-properties" xmlns:vt="http://schemas.openxmlformats.org/officeDocument/2006/docPropsVTypes"/>
</file>